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157" w:rsidRDefault="00CC7157" w:rsidP="000C68A9"/>
    <w:p w:rsidR="00CC7157" w:rsidRDefault="00CC7157" w:rsidP="000C68A9"/>
    <w:p w:rsidR="00CC7157" w:rsidRPr="00884EEE" w:rsidRDefault="00CC7157" w:rsidP="00375160">
      <w:pPr>
        <w:jc w:val="center"/>
        <w:rPr>
          <w:b/>
          <w:color w:val="5F497A" w:themeColor="accent4" w:themeShade="BF"/>
          <w:sz w:val="36"/>
          <w:szCs w:val="36"/>
        </w:rPr>
      </w:pPr>
      <w:r w:rsidRPr="00884EEE">
        <w:rPr>
          <w:b/>
          <w:color w:val="5F497A" w:themeColor="accent4" w:themeShade="BF"/>
          <w:sz w:val="36"/>
          <w:szCs w:val="36"/>
        </w:rPr>
        <w:t xml:space="preserve">Investigation of Zoonotic </w:t>
      </w:r>
      <w:r w:rsidR="0057629A" w:rsidRPr="00884EEE">
        <w:rPr>
          <w:b/>
          <w:color w:val="5F497A" w:themeColor="accent4" w:themeShade="BF"/>
          <w:sz w:val="36"/>
          <w:szCs w:val="36"/>
        </w:rPr>
        <w:t xml:space="preserve">Respiratory </w:t>
      </w:r>
      <w:r w:rsidRPr="00884EEE">
        <w:rPr>
          <w:b/>
          <w:color w:val="5F497A" w:themeColor="accent4" w:themeShade="BF"/>
          <w:sz w:val="36"/>
          <w:szCs w:val="36"/>
        </w:rPr>
        <w:t>Infection in Humans Exposed to a Confirmed Source</w:t>
      </w:r>
    </w:p>
    <w:p w:rsidR="00CC7157" w:rsidRPr="00884EEE" w:rsidRDefault="00CC236B" w:rsidP="00884EEE">
      <w:pPr>
        <w:jc w:val="center"/>
        <w:rPr>
          <w:i/>
          <w:color w:val="5F497A" w:themeColor="accent4" w:themeShade="BF"/>
          <w:sz w:val="28"/>
          <w:szCs w:val="28"/>
        </w:rPr>
      </w:pPr>
      <w:r>
        <w:rPr>
          <w:i/>
          <w:color w:val="5F497A" w:themeColor="accent4" w:themeShade="BF"/>
          <w:sz w:val="28"/>
          <w:szCs w:val="28"/>
        </w:rPr>
        <w:t>Version 1</w:t>
      </w:r>
    </w:p>
    <w:p w:rsidR="00CC7157" w:rsidRPr="00375160" w:rsidRDefault="00CC7157" w:rsidP="000C68A9">
      <w:pPr>
        <w:rPr>
          <w:sz w:val="36"/>
          <w:szCs w:val="36"/>
        </w:rPr>
      </w:pPr>
    </w:p>
    <w:p w:rsidR="00CC7157" w:rsidRPr="00375160" w:rsidRDefault="00CC7157" w:rsidP="00375160">
      <w:pPr>
        <w:jc w:val="center"/>
        <w:rPr>
          <w:sz w:val="36"/>
          <w:szCs w:val="36"/>
        </w:rPr>
      </w:pPr>
      <w:r w:rsidRPr="00375160">
        <w:rPr>
          <w:sz w:val="36"/>
          <w:szCs w:val="36"/>
        </w:rPr>
        <w:t xml:space="preserve">Developed by </w:t>
      </w:r>
    </w:p>
    <w:p w:rsidR="00CC7157" w:rsidRPr="00884EEE" w:rsidRDefault="00CC7157" w:rsidP="00375160">
      <w:pPr>
        <w:jc w:val="center"/>
        <w:rPr>
          <w:b/>
          <w:sz w:val="36"/>
          <w:szCs w:val="36"/>
        </w:rPr>
      </w:pPr>
      <w:r w:rsidRPr="00884EEE">
        <w:rPr>
          <w:b/>
          <w:sz w:val="36"/>
          <w:szCs w:val="36"/>
        </w:rPr>
        <w:t xml:space="preserve">The Consortium for the Standardization of Influenza </w:t>
      </w:r>
      <w:proofErr w:type="spellStart"/>
      <w:r w:rsidRPr="00884EEE">
        <w:rPr>
          <w:b/>
          <w:sz w:val="36"/>
          <w:szCs w:val="36"/>
        </w:rPr>
        <w:t>Seroepidemiology</w:t>
      </w:r>
      <w:proofErr w:type="spellEnd"/>
      <w:r w:rsidRPr="00884EEE">
        <w:rPr>
          <w:b/>
          <w:sz w:val="36"/>
          <w:szCs w:val="36"/>
        </w:rPr>
        <w:t xml:space="preserve"> (C</w:t>
      </w:r>
      <w:r w:rsidR="001416EC" w:rsidRPr="00884EEE">
        <w:rPr>
          <w:b/>
          <w:sz w:val="36"/>
          <w:szCs w:val="36"/>
        </w:rPr>
        <w:t>ON</w:t>
      </w:r>
      <w:r w:rsidRPr="00884EEE">
        <w:rPr>
          <w:b/>
          <w:sz w:val="36"/>
          <w:szCs w:val="36"/>
        </w:rPr>
        <w:t>SISE):</w:t>
      </w:r>
    </w:p>
    <w:p w:rsidR="00CC7157" w:rsidRPr="00375160" w:rsidRDefault="00CC7157" w:rsidP="00375160">
      <w:pPr>
        <w:jc w:val="center"/>
        <w:rPr>
          <w:color w:val="000000"/>
          <w:sz w:val="36"/>
          <w:szCs w:val="36"/>
        </w:rPr>
      </w:pPr>
      <w:r w:rsidRPr="00375160">
        <w:rPr>
          <w:sz w:val="36"/>
          <w:szCs w:val="36"/>
        </w:rPr>
        <w:t xml:space="preserve">A Global Partnership to Develop Influenza Investigation Protocols and Standardize </w:t>
      </w:r>
      <w:proofErr w:type="spellStart"/>
      <w:r w:rsidRPr="00375160">
        <w:rPr>
          <w:sz w:val="36"/>
          <w:szCs w:val="36"/>
        </w:rPr>
        <w:t>Seroepidemiology</w:t>
      </w:r>
      <w:proofErr w:type="spellEnd"/>
      <w:r w:rsidRPr="00375160">
        <w:rPr>
          <w:sz w:val="36"/>
          <w:szCs w:val="36"/>
        </w:rPr>
        <w:t xml:space="preserve"> to Inform Public Health Policy</w:t>
      </w:r>
    </w:p>
    <w:p w:rsidR="00CC7157" w:rsidRDefault="001416EC" w:rsidP="00375160">
      <w:pPr>
        <w:jc w:val="center"/>
      </w:pPr>
      <w:r>
        <w:rPr>
          <w:noProof/>
          <w:lang w:val="en-GB" w:eastAsia="en-GB"/>
        </w:rPr>
        <w:drawing>
          <wp:inline distT="0" distB="0" distL="0" distR="0">
            <wp:extent cx="3619500" cy="1501890"/>
            <wp:effectExtent l="19050" t="0" r="0" b="0"/>
            <wp:docPr id="5" name="8f6b77a5-e1cf-4a34-ad3a-ad62ef1820cb" descr="cid:BBAC6240-F183-45BC-8794-9E08CBDCDBBB@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6b77a5-e1cf-4a34-ad3a-ad62ef1820cb" descr="cid:BBAC6240-F183-45BC-8794-9E08CBDCDBBB@mediaartslab.com"/>
                    <pic:cNvPicPr>
                      <a:picLocks noChangeAspect="1" noChangeArrowheads="1"/>
                    </pic:cNvPicPr>
                  </pic:nvPicPr>
                  <pic:blipFill>
                    <a:blip r:embed="rId9" r:link="rId10"/>
                    <a:srcRect/>
                    <a:stretch>
                      <a:fillRect/>
                    </a:stretch>
                  </pic:blipFill>
                  <pic:spPr bwMode="auto">
                    <a:xfrm>
                      <a:off x="0" y="0"/>
                      <a:ext cx="3620294" cy="1502219"/>
                    </a:xfrm>
                    <a:prstGeom prst="rect">
                      <a:avLst/>
                    </a:prstGeom>
                    <a:noFill/>
                    <a:ln w="9525">
                      <a:noFill/>
                      <a:miter lim="800000"/>
                      <a:headEnd/>
                      <a:tailEnd/>
                    </a:ln>
                  </pic:spPr>
                </pic:pic>
              </a:graphicData>
            </a:graphic>
          </wp:inline>
        </w:drawing>
      </w:r>
    </w:p>
    <w:p w:rsidR="003D0727" w:rsidRDefault="003D0727" w:rsidP="000C68A9"/>
    <w:p w:rsidR="00CC7157" w:rsidRDefault="00CC7157" w:rsidP="000C68A9">
      <w:r>
        <w:t xml:space="preserve">Date: </w:t>
      </w:r>
      <w:r w:rsidR="001970C5">
        <w:t>Version 1 September 2013</w:t>
      </w:r>
    </w:p>
    <w:p w:rsidR="00CC7157" w:rsidRDefault="00CC7157" w:rsidP="000C68A9">
      <w:r>
        <w:t xml:space="preserve">Contact: </w:t>
      </w:r>
      <w:hyperlink r:id="rId11" w:history="1">
        <w:r w:rsidR="00B64D8D" w:rsidRPr="00A955F5">
          <w:rPr>
            <w:rStyle w:val="Hyperlink"/>
          </w:rPr>
          <w:t>consise@tghn.org</w:t>
        </w:r>
      </w:hyperlink>
      <w:r w:rsidR="00B64D8D">
        <w:t xml:space="preserve"> </w:t>
      </w:r>
      <w:r w:rsidR="001970C5">
        <w:t xml:space="preserve"> </w:t>
      </w:r>
      <w:r>
        <w:br w:type="page"/>
      </w:r>
    </w:p>
    <w:p w:rsidR="003F7DC6" w:rsidRPr="003F7DC6" w:rsidRDefault="003F7DC6" w:rsidP="003F7DC6">
      <w:pPr>
        <w:spacing w:after="0"/>
        <w:rPr>
          <w:b/>
          <w:color w:val="7030A0"/>
          <w:szCs w:val="24"/>
        </w:rPr>
      </w:pPr>
      <w:r>
        <w:rPr>
          <w:b/>
          <w:color w:val="7030A0"/>
          <w:szCs w:val="24"/>
        </w:rPr>
        <w:lastRenderedPageBreak/>
        <w:t>LICENSE</w:t>
      </w:r>
    </w:p>
    <w:p w:rsidR="003F7DC6" w:rsidRDefault="003F7DC6" w:rsidP="003F7DC6">
      <w:pPr>
        <w:rPr>
          <w:szCs w:val="24"/>
        </w:rPr>
      </w:pPr>
      <w:r>
        <w:t xml:space="preserve">This document was created by members of CONSISE (Consortium for the Standardization for Influenza </w:t>
      </w:r>
      <w:proofErr w:type="spellStart"/>
      <w:r>
        <w:t>Seroepidemiology</w:t>
      </w:r>
      <w:proofErr w:type="spellEnd"/>
      <w:r>
        <w:t>) and is distributed under the “Creative Commons Attribution-</w:t>
      </w:r>
      <w:proofErr w:type="spellStart"/>
      <w:r>
        <w:t>NonCommercial</w:t>
      </w:r>
      <w:proofErr w:type="spellEnd"/>
      <w:r>
        <w:t>-</w:t>
      </w:r>
      <w:proofErr w:type="spellStart"/>
      <w:r>
        <w:t>ShareAlike</w:t>
      </w:r>
      <w:proofErr w:type="spellEnd"/>
      <w:r>
        <w:t xml:space="preserve"> 3.0”  </w:t>
      </w:r>
      <w:r>
        <w:rPr>
          <w:szCs w:val="24"/>
        </w:rPr>
        <w:t xml:space="preserve"> (</w:t>
      </w:r>
      <w:hyperlink r:id="rId12" w:history="1">
        <w:r w:rsidRPr="000C7529">
          <w:rPr>
            <w:rStyle w:val="Hyperlink"/>
            <w:szCs w:val="24"/>
          </w:rPr>
          <w:t>http://creativecommons.org/licenses/by-nc-sa/3.0/</w:t>
        </w:r>
      </w:hyperlink>
      <w:r>
        <w:rPr>
          <w:szCs w:val="24"/>
        </w:rPr>
        <w:t xml:space="preserve">). You can freely copy, adapt, distribute and transmit under the conditions that: the original source is attributed; the work is not used for commercial purposes, and any altered forms of this document are distributed freely under the same conditions.   We encourage you to provide feedback on the use of this protocol on our website </w:t>
      </w:r>
      <w:hyperlink r:id="rId13" w:history="1">
        <w:r w:rsidRPr="00637310">
          <w:rPr>
            <w:rStyle w:val="Hyperlink"/>
            <w:szCs w:val="24"/>
          </w:rPr>
          <w:t>www.CONSISE.tghn.org</w:t>
        </w:r>
      </w:hyperlink>
      <w:r>
        <w:rPr>
          <w:szCs w:val="24"/>
        </w:rPr>
        <w:t xml:space="preserve">. </w:t>
      </w:r>
    </w:p>
    <w:p w:rsidR="003F7DC6" w:rsidRDefault="003F7DC6">
      <w:pPr>
        <w:spacing w:before="0" w:after="0" w:line="240" w:lineRule="auto"/>
        <w:rPr>
          <w:b/>
          <w:bCs/>
          <w:caps/>
          <w:color w:val="FFFFFF"/>
          <w:spacing w:val="15"/>
        </w:rPr>
      </w:pPr>
    </w:p>
    <w:p w:rsidR="00CC7157" w:rsidRPr="001416EC" w:rsidRDefault="00CC7157" w:rsidP="000C68A9">
      <w:pPr>
        <w:pStyle w:val="Heading1"/>
      </w:pPr>
      <w:bookmarkStart w:id="0" w:name="_Toc355250495"/>
      <w:r w:rsidRPr="00781026">
        <w:t>Protocol Summary</w:t>
      </w:r>
      <w:bookmarkEnd w:id="0"/>
    </w:p>
    <w:p w:rsidR="00932333" w:rsidRDefault="00932333" w:rsidP="00932333">
      <w:r>
        <w:t xml:space="preserve">This protocol is relevant for zoonotic influenzas, that is, when transmission is occurring largely from animal-to-human and there may or may not be human-to-human transmission established. </w:t>
      </w:r>
      <w:r w:rsidRPr="001332F9">
        <w:t xml:space="preserve">A comprehensive assessment of contacts – including </w:t>
      </w:r>
      <w:r>
        <w:t xml:space="preserve">household, familial, </w:t>
      </w:r>
      <w:r w:rsidRPr="001332F9">
        <w:t xml:space="preserve">social </w:t>
      </w:r>
      <w:r>
        <w:t xml:space="preserve">occupational and health care associated </w:t>
      </w:r>
      <w:r w:rsidRPr="001332F9">
        <w:t xml:space="preserve">contacts – of confirmed and probable </w:t>
      </w:r>
      <w:r>
        <w:t>influenza</w:t>
      </w:r>
      <w:r w:rsidRPr="001332F9">
        <w:t xml:space="preserve"> cases is warranted to determine the extent of </w:t>
      </w:r>
      <w:r>
        <w:t>(asymptomatic) infections, routes and risk of transmission,</w:t>
      </w:r>
      <w:r w:rsidRPr="001332F9">
        <w:t xml:space="preserve"> and guide efforts for prevention of</w:t>
      </w:r>
      <w:r>
        <w:t xml:space="preserve"> (human to human) transmission of the influenza</w:t>
      </w:r>
      <w:r w:rsidRPr="001332F9">
        <w:t xml:space="preserve"> </w:t>
      </w:r>
      <w:r>
        <w:t>virus</w:t>
      </w:r>
      <w:r w:rsidRPr="001332F9">
        <w:t xml:space="preserve">.  This investigation will provide data to evaluate some of the key clinical, epidemiological, </w:t>
      </w:r>
      <w:r>
        <w:t xml:space="preserve">serological </w:t>
      </w:r>
      <w:r w:rsidRPr="001332F9">
        <w:t xml:space="preserve">and </w:t>
      </w:r>
      <w:proofErr w:type="spellStart"/>
      <w:r w:rsidRPr="001332F9">
        <w:t>virological</w:t>
      </w:r>
      <w:proofErr w:type="spellEnd"/>
      <w:r w:rsidRPr="001332F9">
        <w:t xml:space="preserve"> characteristics of the first cases and their contacts to inform the development and updating of national and international policy and guidance to manage cases and reduce the spread and impact of infection.</w:t>
      </w:r>
    </w:p>
    <w:p w:rsidR="003E6EC3" w:rsidRDefault="003E6EC3" w:rsidP="003E6EC3">
      <w:r>
        <w:t xml:space="preserve">This protocol outlines a cohort study to 1) identify and test all contacts of laboratory confirmed and probable zoonotic influenza patients and 2) methods to assess risk factors for infection. </w:t>
      </w:r>
    </w:p>
    <w:p w:rsidR="00932333" w:rsidRDefault="00932333" w:rsidP="00932333">
      <w:r>
        <w:t xml:space="preserve">Health care personnel are treated separately in a separate protocol. </w:t>
      </w:r>
    </w:p>
    <w:p w:rsidR="00932333" w:rsidRDefault="00932333" w:rsidP="00932333">
      <w:r w:rsidRPr="006C239D">
        <w:rPr>
          <w:color w:val="7030A0"/>
        </w:rPr>
        <w:t>Comments for the user’s consideration are provided in purple text throughout the document</w:t>
      </w:r>
      <w:r>
        <w:rPr>
          <w:color w:val="7030A0"/>
        </w:rPr>
        <w:t xml:space="preserve"> as the user may need to modify methods slightly because of the local context in which this study will be carried out. </w:t>
      </w:r>
    </w:p>
    <w:p w:rsidR="00375160" w:rsidRDefault="00375160" w:rsidP="00932333">
      <w:pPr>
        <w:spacing w:before="0" w:after="0" w:line="240" w:lineRule="auto"/>
        <w:rPr>
          <w:b/>
          <w:bCs/>
          <w:caps/>
          <w:color w:val="FFFFFF"/>
          <w:spacing w:val="15"/>
        </w:rPr>
      </w:pPr>
      <w:r>
        <w:br w:type="page"/>
      </w:r>
    </w:p>
    <w:p w:rsidR="00CC7157" w:rsidRDefault="00CC7157" w:rsidP="000C68A9">
      <w:pPr>
        <w:pStyle w:val="Heading1"/>
      </w:pPr>
      <w:bookmarkStart w:id="1" w:name="_Toc355250496"/>
      <w:r>
        <w:lastRenderedPageBreak/>
        <w:t>Contents</w:t>
      </w:r>
      <w:bookmarkEnd w:id="1"/>
    </w:p>
    <w:p w:rsidR="00932333" w:rsidRDefault="009D3ECE">
      <w:pPr>
        <w:pStyle w:val="TOC1"/>
        <w:tabs>
          <w:tab w:val="right" w:leader="dot" w:pos="9016"/>
        </w:tabs>
        <w:rPr>
          <w:rFonts w:asciiTheme="minorHAnsi" w:eastAsiaTheme="minorEastAsia" w:hAnsiTheme="minorHAnsi" w:cstheme="minorBidi"/>
          <w:noProof/>
          <w:lang w:val="en-GB" w:eastAsia="en-GB"/>
        </w:rPr>
      </w:pPr>
      <w:r>
        <w:fldChar w:fldCharType="begin"/>
      </w:r>
      <w:r w:rsidR="005E1B6B">
        <w:instrText xml:space="preserve"> TOC \o "1-2" \h \z \u </w:instrText>
      </w:r>
      <w:r>
        <w:fldChar w:fldCharType="separate"/>
      </w:r>
      <w:hyperlink w:anchor="_Toc355250495" w:history="1">
        <w:r w:rsidR="00932333" w:rsidRPr="00EE5F78">
          <w:rPr>
            <w:rStyle w:val="Hyperlink"/>
            <w:noProof/>
          </w:rPr>
          <w:t>Protocol Summary</w:t>
        </w:r>
        <w:r w:rsidR="00932333">
          <w:rPr>
            <w:noProof/>
            <w:webHidden/>
          </w:rPr>
          <w:tab/>
        </w:r>
        <w:r>
          <w:rPr>
            <w:noProof/>
            <w:webHidden/>
          </w:rPr>
          <w:fldChar w:fldCharType="begin"/>
        </w:r>
        <w:r w:rsidR="00932333">
          <w:rPr>
            <w:noProof/>
            <w:webHidden/>
          </w:rPr>
          <w:instrText xml:space="preserve"> PAGEREF _Toc355250495 \h </w:instrText>
        </w:r>
        <w:r>
          <w:rPr>
            <w:noProof/>
            <w:webHidden/>
          </w:rPr>
        </w:r>
        <w:r>
          <w:rPr>
            <w:noProof/>
            <w:webHidden/>
          </w:rPr>
          <w:fldChar w:fldCharType="separate"/>
        </w:r>
        <w:r w:rsidR="00037B7F">
          <w:rPr>
            <w:noProof/>
            <w:webHidden/>
          </w:rPr>
          <w:t>3</w:t>
        </w:r>
        <w:r>
          <w:rPr>
            <w:noProof/>
            <w:webHidden/>
          </w:rPr>
          <w:fldChar w:fldCharType="end"/>
        </w:r>
      </w:hyperlink>
    </w:p>
    <w:p w:rsidR="00932333" w:rsidRDefault="004D55B0">
      <w:pPr>
        <w:pStyle w:val="TOC1"/>
        <w:tabs>
          <w:tab w:val="right" w:leader="dot" w:pos="9016"/>
        </w:tabs>
        <w:rPr>
          <w:rFonts w:asciiTheme="minorHAnsi" w:eastAsiaTheme="minorEastAsia" w:hAnsiTheme="minorHAnsi" w:cstheme="minorBidi"/>
          <w:noProof/>
          <w:lang w:val="en-GB" w:eastAsia="en-GB"/>
        </w:rPr>
      </w:pPr>
      <w:hyperlink w:anchor="_Toc355250496" w:history="1">
        <w:r w:rsidR="00932333" w:rsidRPr="00EE5F78">
          <w:rPr>
            <w:rStyle w:val="Hyperlink"/>
            <w:noProof/>
          </w:rPr>
          <w:t>Contents</w:t>
        </w:r>
        <w:r w:rsidR="00932333">
          <w:rPr>
            <w:noProof/>
            <w:webHidden/>
          </w:rPr>
          <w:tab/>
        </w:r>
        <w:r w:rsidR="009D3ECE">
          <w:rPr>
            <w:noProof/>
            <w:webHidden/>
          </w:rPr>
          <w:fldChar w:fldCharType="begin"/>
        </w:r>
        <w:r w:rsidR="00932333">
          <w:rPr>
            <w:noProof/>
            <w:webHidden/>
          </w:rPr>
          <w:instrText xml:space="preserve"> PAGEREF _Toc355250496 \h </w:instrText>
        </w:r>
        <w:r w:rsidR="009D3ECE">
          <w:rPr>
            <w:noProof/>
            <w:webHidden/>
          </w:rPr>
        </w:r>
        <w:r w:rsidR="009D3ECE">
          <w:rPr>
            <w:noProof/>
            <w:webHidden/>
          </w:rPr>
          <w:fldChar w:fldCharType="separate"/>
        </w:r>
        <w:r w:rsidR="00037B7F">
          <w:rPr>
            <w:noProof/>
            <w:webHidden/>
          </w:rPr>
          <w:t>4</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497" w:history="1">
        <w:r w:rsidR="00932333" w:rsidRPr="00EE5F78">
          <w:rPr>
            <w:rStyle w:val="Hyperlink"/>
            <w:noProof/>
          </w:rPr>
          <w:t>1.0</w:t>
        </w:r>
        <w:r w:rsidR="00932333">
          <w:rPr>
            <w:rFonts w:asciiTheme="minorHAnsi" w:eastAsiaTheme="minorEastAsia" w:hAnsiTheme="minorHAnsi" w:cstheme="minorBidi"/>
            <w:noProof/>
            <w:lang w:val="en-GB" w:eastAsia="en-GB"/>
          </w:rPr>
          <w:tab/>
        </w:r>
        <w:r w:rsidR="00932333" w:rsidRPr="00EE5F78">
          <w:rPr>
            <w:rStyle w:val="Hyperlink"/>
            <w:noProof/>
          </w:rPr>
          <w:t>Scientific Background</w:t>
        </w:r>
        <w:r w:rsidR="00932333">
          <w:rPr>
            <w:noProof/>
            <w:webHidden/>
          </w:rPr>
          <w:tab/>
        </w:r>
        <w:r w:rsidR="009D3ECE">
          <w:rPr>
            <w:noProof/>
            <w:webHidden/>
          </w:rPr>
          <w:fldChar w:fldCharType="begin"/>
        </w:r>
        <w:r w:rsidR="00932333">
          <w:rPr>
            <w:noProof/>
            <w:webHidden/>
          </w:rPr>
          <w:instrText xml:space="preserve"> PAGEREF _Toc355250497 \h </w:instrText>
        </w:r>
        <w:r w:rsidR="009D3ECE">
          <w:rPr>
            <w:noProof/>
            <w:webHidden/>
          </w:rPr>
        </w:r>
        <w:r w:rsidR="009D3ECE">
          <w:rPr>
            <w:noProof/>
            <w:webHidden/>
          </w:rPr>
          <w:fldChar w:fldCharType="separate"/>
        </w:r>
        <w:r w:rsidR="00037B7F">
          <w:rPr>
            <w:noProof/>
            <w:webHidden/>
          </w:rPr>
          <w:t>5</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498" w:history="1">
        <w:r w:rsidR="00932333" w:rsidRPr="00EE5F78">
          <w:rPr>
            <w:rStyle w:val="Hyperlink"/>
            <w:noProof/>
          </w:rPr>
          <w:t>1.1</w:t>
        </w:r>
        <w:r w:rsidR="00932333">
          <w:rPr>
            <w:rFonts w:asciiTheme="minorHAnsi" w:eastAsiaTheme="minorEastAsia" w:hAnsiTheme="minorHAnsi" w:cstheme="minorBidi"/>
            <w:noProof/>
            <w:lang w:val="en-GB" w:eastAsia="en-GB"/>
          </w:rPr>
          <w:tab/>
        </w:r>
        <w:r w:rsidR="00932333" w:rsidRPr="00EE5F78">
          <w:rPr>
            <w:rStyle w:val="Hyperlink"/>
            <w:noProof/>
          </w:rPr>
          <w:t>Study Rationale</w:t>
        </w:r>
        <w:r w:rsidR="00932333">
          <w:rPr>
            <w:noProof/>
            <w:webHidden/>
          </w:rPr>
          <w:tab/>
        </w:r>
        <w:r w:rsidR="009D3ECE">
          <w:rPr>
            <w:noProof/>
            <w:webHidden/>
          </w:rPr>
          <w:fldChar w:fldCharType="begin"/>
        </w:r>
        <w:r w:rsidR="00932333">
          <w:rPr>
            <w:noProof/>
            <w:webHidden/>
          </w:rPr>
          <w:instrText xml:space="preserve"> PAGEREF _Toc355250498 \h </w:instrText>
        </w:r>
        <w:r w:rsidR="009D3ECE">
          <w:rPr>
            <w:noProof/>
            <w:webHidden/>
          </w:rPr>
        </w:r>
        <w:r w:rsidR="009D3ECE">
          <w:rPr>
            <w:noProof/>
            <w:webHidden/>
          </w:rPr>
          <w:fldChar w:fldCharType="separate"/>
        </w:r>
        <w:r w:rsidR="00037B7F">
          <w:rPr>
            <w:noProof/>
            <w:webHidden/>
          </w:rPr>
          <w:t>5</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499" w:history="1">
        <w:r w:rsidR="00932333" w:rsidRPr="00EE5F78">
          <w:rPr>
            <w:rStyle w:val="Hyperlink"/>
            <w:noProof/>
          </w:rPr>
          <w:t>1.2</w:t>
        </w:r>
        <w:r w:rsidR="00932333">
          <w:rPr>
            <w:rFonts w:asciiTheme="minorHAnsi" w:eastAsiaTheme="minorEastAsia" w:hAnsiTheme="minorHAnsi" w:cstheme="minorBidi"/>
            <w:noProof/>
            <w:lang w:val="en-GB" w:eastAsia="en-GB"/>
          </w:rPr>
          <w:tab/>
        </w:r>
        <w:r w:rsidR="00932333" w:rsidRPr="00EE5F78">
          <w:rPr>
            <w:rStyle w:val="Hyperlink"/>
            <w:noProof/>
          </w:rPr>
          <w:t>Objectives</w:t>
        </w:r>
        <w:r w:rsidR="00932333">
          <w:rPr>
            <w:noProof/>
            <w:webHidden/>
          </w:rPr>
          <w:tab/>
        </w:r>
        <w:r w:rsidR="009D3ECE">
          <w:rPr>
            <w:noProof/>
            <w:webHidden/>
          </w:rPr>
          <w:fldChar w:fldCharType="begin"/>
        </w:r>
        <w:r w:rsidR="00932333">
          <w:rPr>
            <w:noProof/>
            <w:webHidden/>
          </w:rPr>
          <w:instrText xml:space="preserve"> PAGEREF _Toc355250499 \h </w:instrText>
        </w:r>
        <w:r w:rsidR="009D3ECE">
          <w:rPr>
            <w:noProof/>
            <w:webHidden/>
          </w:rPr>
        </w:r>
        <w:r w:rsidR="009D3ECE">
          <w:rPr>
            <w:noProof/>
            <w:webHidden/>
          </w:rPr>
          <w:fldChar w:fldCharType="separate"/>
        </w:r>
        <w:r w:rsidR="00037B7F">
          <w:rPr>
            <w:noProof/>
            <w:webHidden/>
          </w:rPr>
          <w:t>6</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00" w:history="1">
        <w:r w:rsidR="00932333" w:rsidRPr="00EE5F78">
          <w:rPr>
            <w:rStyle w:val="Hyperlink"/>
            <w:noProof/>
          </w:rPr>
          <w:t>2.0</w:t>
        </w:r>
        <w:r w:rsidR="00932333">
          <w:rPr>
            <w:rFonts w:asciiTheme="minorHAnsi" w:eastAsiaTheme="minorEastAsia" w:hAnsiTheme="minorHAnsi" w:cstheme="minorBidi"/>
            <w:noProof/>
            <w:lang w:val="en-GB" w:eastAsia="en-GB"/>
          </w:rPr>
          <w:tab/>
        </w:r>
        <w:r w:rsidR="00932333" w:rsidRPr="00EE5F78">
          <w:rPr>
            <w:rStyle w:val="Hyperlink"/>
            <w:noProof/>
          </w:rPr>
          <w:t>Study Procedures</w:t>
        </w:r>
        <w:r w:rsidR="00932333">
          <w:rPr>
            <w:noProof/>
            <w:webHidden/>
          </w:rPr>
          <w:tab/>
        </w:r>
        <w:r w:rsidR="009D3ECE">
          <w:rPr>
            <w:noProof/>
            <w:webHidden/>
          </w:rPr>
          <w:fldChar w:fldCharType="begin"/>
        </w:r>
        <w:r w:rsidR="00932333">
          <w:rPr>
            <w:noProof/>
            <w:webHidden/>
          </w:rPr>
          <w:instrText xml:space="preserve"> PAGEREF _Toc355250500 \h </w:instrText>
        </w:r>
        <w:r w:rsidR="009D3ECE">
          <w:rPr>
            <w:noProof/>
            <w:webHidden/>
          </w:rPr>
        </w:r>
        <w:r w:rsidR="009D3ECE">
          <w:rPr>
            <w:noProof/>
            <w:webHidden/>
          </w:rPr>
          <w:fldChar w:fldCharType="separate"/>
        </w:r>
        <w:r w:rsidR="00037B7F">
          <w:rPr>
            <w:noProof/>
            <w:webHidden/>
          </w:rPr>
          <w:t>6</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1" w:history="1">
        <w:r w:rsidR="00932333" w:rsidRPr="00EE5F78">
          <w:rPr>
            <w:rStyle w:val="Hyperlink"/>
            <w:noProof/>
          </w:rPr>
          <w:t>2.1</w:t>
        </w:r>
        <w:r w:rsidR="00932333">
          <w:rPr>
            <w:rFonts w:asciiTheme="minorHAnsi" w:eastAsiaTheme="minorEastAsia" w:hAnsiTheme="minorHAnsi" w:cstheme="minorBidi"/>
            <w:noProof/>
            <w:lang w:val="en-GB" w:eastAsia="en-GB"/>
          </w:rPr>
          <w:tab/>
        </w:r>
        <w:r w:rsidR="00932333" w:rsidRPr="00EE5F78">
          <w:rPr>
            <w:rStyle w:val="Hyperlink"/>
            <w:noProof/>
          </w:rPr>
          <w:t>Study Population</w:t>
        </w:r>
        <w:r w:rsidR="00932333">
          <w:rPr>
            <w:noProof/>
            <w:webHidden/>
          </w:rPr>
          <w:tab/>
        </w:r>
        <w:r w:rsidR="009D3ECE">
          <w:rPr>
            <w:noProof/>
            <w:webHidden/>
          </w:rPr>
          <w:fldChar w:fldCharType="begin"/>
        </w:r>
        <w:r w:rsidR="00932333">
          <w:rPr>
            <w:noProof/>
            <w:webHidden/>
          </w:rPr>
          <w:instrText xml:space="preserve"> PAGEREF _Toc355250501 \h </w:instrText>
        </w:r>
        <w:r w:rsidR="009D3ECE">
          <w:rPr>
            <w:noProof/>
            <w:webHidden/>
          </w:rPr>
        </w:r>
        <w:r w:rsidR="009D3ECE">
          <w:rPr>
            <w:noProof/>
            <w:webHidden/>
          </w:rPr>
          <w:fldChar w:fldCharType="separate"/>
        </w:r>
        <w:r w:rsidR="00037B7F">
          <w:rPr>
            <w:noProof/>
            <w:webHidden/>
          </w:rPr>
          <w:t>8</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2" w:history="1">
        <w:r w:rsidR="00932333" w:rsidRPr="00EE5F78">
          <w:rPr>
            <w:rStyle w:val="Hyperlink"/>
            <w:noProof/>
          </w:rPr>
          <w:t>2.2</w:t>
        </w:r>
        <w:r w:rsidR="00932333">
          <w:rPr>
            <w:rFonts w:asciiTheme="minorHAnsi" w:eastAsiaTheme="minorEastAsia" w:hAnsiTheme="minorHAnsi" w:cstheme="minorBidi"/>
            <w:noProof/>
            <w:lang w:val="en-GB" w:eastAsia="en-GB"/>
          </w:rPr>
          <w:tab/>
        </w:r>
        <w:r w:rsidR="00932333" w:rsidRPr="00EE5F78">
          <w:rPr>
            <w:rStyle w:val="Hyperlink"/>
            <w:noProof/>
          </w:rPr>
          <w:t>Ethical Considerations</w:t>
        </w:r>
        <w:r w:rsidR="00932333">
          <w:rPr>
            <w:noProof/>
            <w:webHidden/>
          </w:rPr>
          <w:tab/>
        </w:r>
        <w:r w:rsidR="009D3ECE">
          <w:rPr>
            <w:noProof/>
            <w:webHidden/>
          </w:rPr>
          <w:fldChar w:fldCharType="begin"/>
        </w:r>
        <w:r w:rsidR="00932333">
          <w:rPr>
            <w:noProof/>
            <w:webHidden/>
          </w:rPr>
          <w:instrText xml:space="preserve"> PAGEREF _Toc355250502 \h </w:instrText>
        </w:r>
        <w:r w:rsidR="009D3ECE">
          <w:rPr>
            <w:noProof/>
            <w:webHidden/>
          </w:rPr>
        </w:r>
        <w:r w:rsidR="009D3ECE">
          <w:rPr>
            <w:noProof/>
            <w:webHidden/>
          </w:rPr>
          <w:fldChar w:fldCharType="separate"/>
        </w:r>
        <w:r w:rsidR="00037B7F">
          <w:rPr>
            <w:noProof/>
            <w:webHidden/>
          </w:rPr>
          <w:t>10</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3" w:history="1">
        <w:r w:rsidR="00932333" w:rsidRPr="00EE5F78">
          <w:rPr>
            <w:rStyle w:val="Hyperlink"/>
            <w:noProof/>
          </w:rPr>
          <w:t>2.3</w:t>
        </w:r>
        <w:r w:rsidR="00932333">
          <w:rPr>
            <w:rFonts w:asciiTheme="minorHAnsi" w:eastAsiaTheme="minorEastAsia" w:hAnsiTheme="minorHAnsi" w:cstheme="minorBidi"/>
            <w:noProof/>
            <w:lang w:val="en-GB" w:eastAsia="en-GB"/>
          </w:rPr>
          <w:tab/>
        </w:r>
        <w:r w:rsidR="00932333" w:rsidRPr="00EE5F78">
          <w:rPr>
            <w:rStyle w:val="Hyperlink"/>
            <w:noProof/>
          </w:rPr>
          <w:t>Subject recuitment and Data Collection</w:t>
        </w:r>
        <w:r w:rsidR="00932333">
          <w:rPr>
            <w:noProof/>
            <w:webHidden/>
          </w:rPr>
          <w:tab/>
        </w:r>
        <w:r w:rsidR="009D3ECE">
          <w:rPr>
            <w:noProof/>
            <w:webHidden/>
          </w:rPr>
          <w:fldChar w:fldCharType="begin"/>
        </w:r>
        <w:r w:rsidR="00932333">
          <w:rPr>
            <w:noProof/>
            <w:webHidden/>
          </w:rPr>
          <w:instrText xml:space="preserve"> PAGEREF _Toc355250503 \h </w:instrText>
        </w:r>
        <w:r w:rsidR="009D3ECE">
          <w:rPr>
            <w:noProof/>
            <w:webHidden/>
          </w:rPr>
        </w:r>
        <w:r w:rsidR="009D3ECE">
          <w:rPr>
            <w:noProof/>
            <w:webHidden/>
          </w:rPr>
          <w:fldChar w:fldCharType="separate"/>
        </w:r>
        <w:r w:rsidR="00037B7F">
          <w:rPr>
            <w:noProof/>
            <w:webHidden/>
          </w:rPr>
          <w:t>11</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04" w:history="1">
        <w:r w:rsidR="00932333" w:rsidRPr="00EE5F78">
          <w:rPr>
            <w:rStyle w:val="Hyperlink"/>
            <w:noProof/>
          </w:rPr>
          <w:t>3.0</w:t>
        </w:r>
        <w:r w:rsidR="00932333">
          <w:rPr>
            <w:rFonts w:asciiTheme="minorHAnsi" w:eastAsiaTheme="minorEastAsia" w:hAnsiTheme="minorHAnsi" w:cstheme="minorBidi"/>
            <w:noProof/>
            <w:lang w:val="en-GB" w:eastAsia="en-GB"/>
          </w:rPr>
          <w:tab/>
        </w:r>
        <w:r w:rsidR="00932333" w:rsidRPr="00EE5F78">
          <w:rPr>
            <w:rStyle w:val="Hyperlink"/>
            <w:noProof/>
          </w:rPr>
          <w:t>Laboratory Evaluations</w:t>
        </w:r>
        <w:r w:rsidR="00932333">
          <w:rPr>
            <w:noProof/>
            <w:webHidden/>
          </w:rPr>
          <w:tab/>
        </w:r>
        <w:r w:rsidR="009D3ECE">
          <w:rPr>
            <w:noProof/>
            <w:webHidden/>
          </w:rPr>
          <w:fldChar w:fldCharType="begin"/>
        </w:r>
        <w:r w:rsidR="00932333">
          <w:rPr>
            <w:noProof/>
            <w:webHidden/>
          </w:rPr>
          <w:instrText xml:space="preserve"> PAGEREF _Toc355250504 \h </w:instrText>
        </w:r>
        <w:r w:rsidR="009D3ECE">
          <w:rPr>
            <w:noProof/>
            <w:webHidden/>
          </w:rPr>
        </w:r>
        <w:r w:rsidR="009D3ECE">
          <w:rPr>
            <w:noProof/>
            <w:webHidden/>
          </w:rPr>
          <w:fldChar w:fldCharType="separate"/>
        </w:r>
        <w:r w:rsidR="00037B7F">
          <w:rPr>
            <w:noProof/>
            <w:webHidden/>
          </w:rPr>
          <w:t>13</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5" w:history="1">
        <w:r w:rsidR="00932333" w:rsidRPr="00EE5F78">
          <w:rPr>
            <w:rStyle w:val="Hyperlink"/>
            <w:noProof/>
          </w:rPr>
          <w:t>3.1</w:t>
        </w:r>
        <w:r w:rsidR="00932333">
          <w:rPr>
            <w:rFonts w:asciiTheme="minorHAnsi" w:eastAsiaTheme="minorEastAsia" w:hAnsiTheme="minorHAnsi" w:cstheme="minorBidi"/>
            <w:noProof/>
            <w:lang w:val="en-GB" w:eastAsia="en-GB"/>
          </w:rPr>
          <w:tab/>
        </w:r>
        <w:r w:rsidR="00932333" w:rsidRPr="00EE5F78">
          <w:rPr>
            <w:rStyle w:val="Hyperlink"/>
            <w:noProof/>
          </w:rPr>
          <w:t>Specimen Collection, Transportation</w:t>
        </w:r>
        <w:r w:rsidR="00932333">
          <w:rPr>
            <w:noProof/>
            <w:webHidden/>
          </w:rPr>
          <w:tab/>
        </w:r>
        <w:r w:rsidR="009D3ECE">
          <w:rPr>
            <w:noProof/>
            <w:webHidden/>
          </w:rPr>
          <w:fldChar w:fldCharType="begin"/>
        </w:r>
        <w:r w:rsidR="00932333">
          <w:rPr>
            <w:noProof/>
            <w:webHidden/>
          </w:rPr>
          <w:instrText xml:space="preserve"> PAGEREF _Toc355250505 \h </w:instrText>
        </w:r>
        <w:r w:rsidR="009D3ECE">
          <w:rPr>
            <w:noProof/>
            <w:webHidden/>
          </w:rPr>
        </w:r>
        <w:r w:rsidR="009D3ECE">
          <w:rPr>
            <w:noProof/>
            <w:webHidden/>
          </w:rPr>
          <w:fldChar w:fldCharType="separate"/>
        </w:r>
        <w:r w:rsidR="00037B7F">
          <w:rPr>
            <w:noProof/>
            <w:webHidden/>
          </w:rPr>
          <w:t>13</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6" w:history="1">
        <w:r w:rsidR="00932333" w:rsidRPr="00EE5F78">
          <w:rPr>
            <w:rStyle w:val="Hyperlink"/>
            <w:noProof/>
          </w:rPr>
          <w:t>3.2</w:t>
        </w:r>
        <w:r w:rsidR="00932333">
          <w:rPr>
            <w:rFonts w:asciiTheme="minorHAnsi" w:eastAsiaTheme="minorEastAsia" w:hAnsiTheme="minorHAnsi" w:cstheme="minorBidi"/>
            <w:noProof/>
            <w:lang w:val="en-GB" w:eastAsia="en-GB"/>
          </w:rPr>
          <w:tab/>
        </w:r>
        <w:r w:rsidR="00932333" w:rsidRPr="00EE5F78">
          <w:rPr>
            <w:rStyle w:val="Hyperlink"/>
            <w:noProof/>
          </w:rPr>
          <w:t>Virologic methods</w:t>
        </w:r>
        <w:r w:rsidR="00932333">
          <w:rPr>
            <w:noProof/>
            <w:webHidden/>
          </w:rPr>
          <w:tab/>
        </w:r>
        <w:r w:rsidR="009D3ECE">
          <w:rPr>
            <w:noProof/>
            <w:webHidden/>
          </w:rPr>
          <w:fldChar w:fldCharType="begin"/>
        </w:r>
        <w:r w:rsidR="00932333">
          <w:rPr>
            <w:noProof/>
            <w:webHidden/>
          </w:rPr>
          <w:instrText xml:space="preserve"> PAGEREF _Toc355250506 \h </w:instrText>
        </w:r>
        <w:r w:rsidR="009D3ECE">
          <w:rPr>
            <w:noProof/>
            <w:webHidden/>
          </w:rPr>
        </w:r>
        <w:r w:rsidR="009D3ECE">
          <w:rPr>
            <w:noProof/>
            <w:webHidden/>
          </w:rPr>
          <w:fldChar w:fldCharType="separate"/>
        </w:r>
        <w:r w:rsidR="00037B7F">
          <w:rPr>
            <w:noProof/>
            <w:webHidden/>
          </w:rPr>
          <w:t>13</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7" w:history="1">
        <w:r w:rsidR="00932333" w:rsidRPr="00EE5F78">
          <w:rPr>
            <w:rStyle w:val="Hyperlink"/>
            <w:noProof/>
          </w:rPr>
          <w:t>3.3</w:t>
        </w:r>
        <w:r w:rsidR="00932333">
          <w:rPr>
            <w:rFonts w:asciiTheme="minorHAnsi" w:eastAsiaTheme="minorEastAsia" w:hAnsiTheme="minorHAnsi" w:cstheme="minorBidi"/>
            <w:noProof/>
            <w:lang w:val="en-GB" w:eastAsia="en-GB"/>
          </w:rPr>
          <w:tab/>
        </w:r>
        <w:r w:rsidR="00932333" w:rsidRPr="00EE5F78">
          <w:rPr>
            <w:rStyle w:val="Hyperlink"/>
            <w:noProof/>
          </w:rPr>
          <w:t>Serologic methods</w:t>
        </w:r>
        <w:r w:rsidR="00932333">
          <w:rPr>
            <w:noProof/>
            <w:webHidden/>
          </w:rPr>
          <w:tab/>
        </w:r>
        <w:r w:rsidR="009D3ECE">
          <w:rPr>
            <w:noProof/>
            <w:webHidden/>
          </w:rPr>
          <w:fldChar w:fldCharType="begin"/>
        </w:r>
        <w:r w:rsidR="00932333">
          <w:rPr>
            <w:noProof/>
            <w:webHidden/>
          </w:rPr>
          <w:instrText xml:space="preserve"> PAGEREF _Toc355250507 \h </w:instrText>
        </w:r>
        <w:r w:rsidR="009D3ECE">
          <w:rPr>
            <w:noProof/>
            <w:webHidden/>
          </w:rPr>
        </w:r>
        <w:r w:rsidR="009D3ECE">
          <w:rPr>
            <w:noProof/>
            <w:webHidden/>
          </w:rPr>
          <w:fldChar w:fldCharType="separate"/>
        </w:r>
        <w:r w:rsidR="00037B7F">
          <w:rPr>
            <w:noProof/>
            <w:webHidden/>
          </w:rPr>
          <w:t>13</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08" w:history="1">
        <w:r w:rsidR="00932333" w:rsidRPr="00EE5F78">
          <w:rPr>
            <w:rStyle w:val="Hyperlink"/>
            <w:noProof/>
          </w:rPr>
          <w:t>4.0</w:t>
        </w:r>
        <w:r w:rsidR="00932333">
          <w:rPr>
            <w:rFonts w:asciiTheme="minorHAnsi" w:eastAsiaTheme="minorEastAsia" w:hAnsiTheme="minorHAnsi" w:cstheme="minorBidi"/>
            <w:noProof/>
            <w:lang w:val="en-GB" w:eastAsia="en-GB"/>
          </w:rPr>
          <w:tab/>
        </w:r>
        <w:r w:rsidR="00932333" w:rsidRPr="00EE5F78">
          <w:rPr>
            <w:rStyle w:val="Hyperlink"/>
            <w:noProof/>
          </w:rPr>
          <w:t>Endpoints</w:t>
        </w:r>
        <w:r w:rsidR="00932333">
          <w:rPr>
            <w:noProof/>
            <w:webHidden/>
          </w:rPr>
          <w:tab/>
        </w:r>
        <w:r w:rsidR="009D3ECE">
          <w:rPr>
            <w:noProof/>
            <w:webHidden/>
          </w:rPr>
          <w:fldChar w:fldCharType="begin"/>
        </w:r>
        <w:r w:rsidR="00932333">
          <w:rPr>
            <w:noProof/>
            <w:webHidden/>
          </w:rPr>
          <w:instrText xml:space="preserve"> PAGEREF _Toc355250508 \h </w:instrText>
        </w:r>
        <w:r w:rsidR="009D3ECE">
          <w:rPr>
            <w:noProof/>
            <w:webHidden/>
          </w:rPr>
        </w:r>
        <w:r w:rsidR="009D3ECE">
          <w:rPr>
            <w:noProof/>
            <w:webHidden/>
          </w:rPr>
          <w:fldChar w:fldCharType="separate"/>
        </w:r>
        <w:r w:rsidR="00037B7F">
          <w:rPr>
            <w:noProof/>
            <w:webHidden/>
          </w:rPr>
          <w:t>14</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09" w:history="1">
        <w:r w:rsidR="00932333" w:rsidRPr="00EE5F78">
          <w:rPr>
            <w:rStyle w:val="Hyperlink"/>
            <w:noProof/>
          </w:rPr>
          <w:t>4.1</w:t>
        </w:r>
        <w:r w:rsidR="00932333">
          <w:rPr>
            <w:rFonts w:asciiTheme="minorHAnsi" w:eastAsiaTheme="minorEastAsia" w:hAnsiTheme="minorHAnsi" w:cstheme="minorBidi"/>
            <w:noProof/>
            <w:lang w:val="en-GB" w:eastAsia="en-GB"/>
          </w:rPr>
          <w:tab/>
        </w:r>
        <w:r w:rsidR="00932333" w:rsidRPr="00EE5F78">
          <w:rPr>
            <w:rStyle w:val="Hyperlink"/>
            <w:noProof/>
          </w:rPr>
          <w:t>Study Outcome Measures</w:t>
        </w:r>
        <w:r w:rsidR="00932333">
          <w:rPr>
            <w:noProof/>
            <w:webHidden/>
          </w:rPr>
          <w:tab/>
        </w:r>
        <w:r w:rsidR="009D3ECE">
          <w:rPr>
            <w:noProof/>
            <w:webHidden/>
          </w:rPr>
          <w:fldChar w:fldCharType="begin"/>
        </w:r>
        <w:r w:rsidR="00932333">
          <w:rPr>
            <w:noProof/>
            <w:webHidden/>
          </w:rPr>
          <w:instrText xml:space="preserve"> PAGEREF _Toc355250509 \h </w:instrText>
        </w:r>
        <w:r w:rsidR="009D3ECE">
          <w:rPr>
            <w:noProof/>
            <w:webHidden/>
          </w:rPr>
        </w:r>
        <w:r w:rsidR="009D3ECE">
          <w:rPr>
            <w:noProof/>
            <w:webHidden/>
          </w:rPr>
          <w:fldChar w:fldCharType="separate"/>
        </w:r>
        <w:r w:rsidR="00037B7F">
          <w:rPr>
            <w:noProof/>
            <w:webHidden/>
          </w:rPr>
          <w:t>14</w:t>
        </w:r>
        <w:r w:rsidR="009D3ECE">
          <w:rPr>
            <w:noProof/>
            <w:webHidden/>
          </w:rPr>
          <w:fldChar w:fldCharType="end"/>
        </w:r>
      </w:hyperlink>
    </w:p>
    <w:p w:rsidR="00932333" w:rsidRDefault="004D55B0">
      <w:pPr>
        <w:pStyle w:val="TOC2"/>
        <w:tabs>
          <w:tab w:val="left" w:pos="880"/>
          <w:tab w:val="right" w:leader="dot" w:pos="9016"/>
        </w:tabs>
        <w:rPr>
          <w:rFonts w:asciiTheme="minorHAnsi" w:eastAsiaTheme="minorEastAsia" w:hAnsiTheme="minorHAnsi" w:cstheme="minorBidi"/>
          <w:noProof/>
          <w:lang w:val="en-GB" w:eastAsia="en-GB"/>
        </w:rPr>
      </w:pPr>
      <w:hyperlink w:anchor="_Toc355250510" w:history="1">
        <w:r w:rsidR="00932333" w:rsidRPr="00EE5F78">
          <w:rPr>
            <w:rStyle w:val="Hyperlink"/>
            <w:noProof/>
          </w:rPr>
          <w:t>4.2</w:t>
        </w:r>
        <w:r w:rsidR="00932333">
          <w:rPr>
            <w:rFonts w:asciiTheme="minorHAnsi" w:eastAsiaTheme="minorEastAsia" w:hAnsiTheme="minorHAnsi" w:cstheme="minorBidi"/>
            <w:noProof/>
            <w:lang w:val="en-GB" w:eastAsia="en-GB"/>
          </w:rPr>
          <w:tab/>
        </w:r>
        <w:r w:rsidR="00932333" w:rsidRPr="00EE5F78">
          <w:rPr>
            <w:rStyle w:val="Hyperlink"/>
            <w:noProof/>
          </w:rPr>
          <w:t>Statistical Analyses</w:t>
        </w:r>
        <w:r w:rsidR="00932333">
          <w:rPr>
            <w:noProof/>
            <w:webHidden/>
          </w:rPr>
          <w:tab/>
        </w:r>
        <w:r w:rsidR="009D3ECE">
          <w:rPr>
            <w:noProof/>
            <w:webHidden/>
          </w:rPr>
          <w:fldChar w:fldCharType="begin"/>
        </w:r>
        <w:r w:rsidR="00932333">
          <w:rPr>
            <w:noProof/>
            <w:webHidden/>
          </w:rPr>
          <w:instrText xml:space="preserve"> PAGEREF _Toc355250510 \h </w:instrText>
        </w:r>
        <w:r w:rsidR="009D3ECE">
          <w:rPr>
            <w:noProof/>
            <w:webHidden/>
          </w:rPr>
        </w:r>
        <w:r w:rsidR="009D3ECE">
          <w:rPr>
            <w:noProof/>
            <w:webHidden/>
          </w:rPr>
          <w:fldChar w:fldCharType="separate"/>
        </w:r>
        <w:r w:rsidR="00037B7F">
          <w:rPr>
            <w:noProof/>
            <w:webHidden/>
          </w:rPr>
          <w:t>14</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11" w:history="1">
        <w:r w:rsidR="00932333" w:rsidRPr="00EE5F78">
          <w:rPr>
            <w:rStyle w:val="Hyperlink"/>
            <w:noProof/>
          </w:rPr>
          <w:t>5.0</w:t>
        </w:r>
        <w:r w:rsidR="00932333">
          <w:rPr>
            <w:rFonts w:asciiTheme="minorHAnsi" w:eastAsiaTheme="minorEastAsia" w:hAnsiTheme="minorHAnsi" w:cstheme="minorBidi"/>
            <w:noProof/>
            <w:lang w:val="en-GB" w:eastAsia="en-GB"/>
          </w:rPr>
          <w:tab/>
        </w:r>
        <w:r w:rsidR="00932333" w:rsidRPr="00EE5F78">
          <w:rPr>
            <w:rStyle w:val="Hyperlink"/>
            <w:noProof/>
          </w:rPr>
          <w:t>Other considerations</w:t>
        </w:r>
        <w:r w:rsidR="00932333">
          <w:rPr>
            <w:noProof/>
            <w:webHidden/>
          </w:rPr>
          <w:tab/>
        </w:r>
        <w:r w:rsidR="009D3ECE">
          <w:rPr>
            <w:noProof/>
            <w:webHidden/>
          </w:rPr>
          <w:fldChar w:fldCharType="begin"/>
        </w:r>
        <w:r w:rsidR="00932333">
          <w:rPr>
            <w:noProof/>
            <w:webHidden/>
          </w:rPr>
          <w:instrText xml:space="preserve"> PAGEREF _Toc355250511 \h </w:instrText>
        </w:r>
        <w:r w:rsidR="009D3ECE">
          <w:rPr>
            <w:noProof/>
            <w:webHidden/>
          </w:rPr>
        </w:r>
        <w:r w:rsidR="009D3ECE">
          <w:rPr>
            <w:noProof/>
            <w:webHidden/>
          </w:rPr>
          <w:fldChar w:fldCharType="separate"/>
        </w:r>
        <w:r w:rsidR="00037B7F">
          <w:rPr>
            <w:noProof/>
            <w:webHidden/>
          </w:rPr>
          <w:t>16</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12" w:history="1">
        <w:r w:rsidR="00932333" w:rsidRPr="00EE5F78">
          <w:rPr>
            <w:rStyle w:val="Hyperlink"/>
            <w:noProof/>
          </w:rPr>
          <w:t>6.0</w:t>
        </w:r>
        <w:r w:rsidR="00932333">
          <w:rPr>
            <w:rFonts w:asciiTheme="minorHAnsi" w:eastAsiaTheme="minorEastAsia" w:hAnsiTheme="minorHAnsi" w:cstheme="minorBidi"/>
            <w:noProof/>
            <w:lang w:val="en-GB" w:eastAsia="en-GB"/>
          </w:rPr>
          <w:tab/>
        </w:r>
        <w:r w:rsidR="00932333" w:rsidRPr="00EE5F78">
          <w:rPr>
            <w:rStyle w:val="Hyperlink"/>
            <w:noProof/>
          </w:rPr>
          <w:t>Background of CONSISE</w:t>
        </w:r>
        <w:r w:rsidR="00932333">
          <w:rPr>
            <w:noProof/>
            <w:webHidden/>
          </w:rPr>
          <w:tab/>
        </w:r>
        <w:r w:rsidR="009D3ECE">
          <w:rPr>
            <w:noProof/>
            <w:webHidden/>
          </w:rPr>
          <w:fldChar w:fldCharType="begin"/>
        </w:r>
        <w:r w:rsidR="00932333">
          <w:rPr>
            <w:noProof/>
            <w:webHidden/>
          </w:rPr>
          <w:instrText xml:space="preserve"> PAGEREF _Toc355250512 \h </w:instrText>
        </w:r>
        <w:r w:rsidR="009D3ECE">
          <w:rPr>
            <w:noProof/>
            <w:webHidden/>
          </w:rPr>
        </w:r>
        <w:r w:rsidR="009D3ECE">
          <w:rPr>
            <w:noProof/>
            <w:webHidden/>
          </w:rPr>
          <w:fldChar w:fldCharType="separate"/>
        </w:r>
        <w:r w:rsidR="00037B7F">
          <w:rPr>
            <w:noProof/>
            <w:webHidden/>
          </w:rPr>
          <w:t>16</w:t>
        </w:r>
        <w:r w:rsidR="009D3ECE">
          <w:rPr>
            <w:noProof/>
            <w:webHidden/>
          </w:rPr>
          <w:fldChar w:fldCharType="end"/>
        </w:r>
      </w:hyperlink>
    </w:p>
    <w:p w:rsidR="00932333" w:rsidRDefault="004D55B0">
      <w:pPr>
        <w:pStyle w:val="TOC1"/>
        <w:tabs>
          <w:tab w:val="left" w:pos="660"/>
          <w:tab w:val="right" w:leader="dot" w:pos="9016"/>
        </w:tabs>
        <w:rPr>
          <w:rFonts w:asciiTheme="minorHAnsi" w:eastAsiaTheme="minorEastAsia" w:hAnsiTheme="minorHAnsi" w:cstheme="minorBidi"/>
          <w:noProof/>
          <w:lang w:val="en-GB" w:eastAsia="en-GB"/>
        </w:rPr>
      </w:pPr>
      <w:hyperlink w:anchor="_Toc355250513" w:history="1">
        <w:r w:rsidR="00932333" w:rsidRPr="00EE5F78">
          <w:rPr>
            <w:rStyle w:val="Hyperlink"/>
            <w:noProof/>
          </w:rPr>
          <w:t>7.0</w:t>
        </w:r>
        <w:r w:rsidR="00932333">
          <w:rPr>
            <w:rFonts w:asciiTheme="minorHAnsi" w:eastAsiaTheme="minorEastAsia" w:hAnsiTheme="minorHAnsi" w:cstheme="minorBidi"/>
            <w:noProof/>
            <w:lang w:val="en-GB" w:eastAsia="en-GB"/>
          </w:rPr>
          <w:tab/>
        </w:r>
        <w:r w:rsidR="00932333" w:rsidRPr="00EE5F78">
          <w:rPr>
            <w:rStyle w:val="Hyperlink"/>
            <w:noProof/>
          </w:rPr>
          <w:t>References</w:t>
        </w:r>
        <w:r w:rsidR="00932333">
          <w:rPr>
            <w:noProof/>
            <w:webHidden/>
          </w:rPr>
          <w:tab/>
        </w:r>
        <w:r w:rsidR="009D3ECE">
          <w:rPr>
            <w:noProof/>
            <w:webHidden/>
          </w:rPr>
          <w:fldChar w:fldCharType="begin"/>
        </w:r>
        <w:r w:rsidR="00932333">
          <w:rPr>
            <w:noProof/>
            <w:webHidden/>
          </w:rPr>
          <w:instrText xml:space="preserve"> PAGEREF _Toc355250513 \h </w:instrText>
        </w:r>
        <w:r w:rsidR="009D3ECE">
          <w:rPr>
            <w:noProof/>
            <w:webHidden/>
          </w:rPr>
        </w:r>
        <w:r w:rsidR="009D3ECE">
          <w:rPr>
            <w:noProof/>
            <w:webHidden/>
          </w:rPr>
          <w:fldChar w:fldCharType="separate"/>
        </w:r>
        <w:r w:rsidR="00037B7F">
          <w:rPr>
            <w:noProof/>
            <w:webHidden/>
          </w:rPr>
          <w:t>19</w:t>
        </w:r>
        <w:r w:rsidR="009D3ECE">
          <w:rPr>
            <w:noProof/>
            <w:webHidden/>
          </w:rPr>
          <w:fldChar w:fldCharType="end"/>
        </w:r>
      </w:hyperlink>
    </w:p>
    <w:p w:rsidR="00932333" w:rsidRDefault="004D55B0">
      <w:pPr>
        <w:pStyle w:val="TOC1"/>
        <w:tabs>
          <w:tab w:val="left" w:pos="1320"/>
          <w:tab w:val="right" w:leader="dot" w:pos="9016"/>
        </w:tabs>
        <w:rPr>
          <w:rFonts w:asciiTheme="minorHAnsi" w:eastAsiaTheme="minorEastAsia" w:hAnsiTheme="minorHAnsi" w:cstheme="minorBidi"/>
          <w:noProof/>
          <w:lang w:val="en-GB" w:eastAsia="en-GB"/>
        </w:rPr>
      </w:pPr>
      <w:hyperlink w:anchor="_Toc355250514" w:history="1">
        <w:r w:rsidR="00932333" w:rsidRPr="00EE5F78">
          <w:rPr>
            <w:rStyle w:val="Hyperlink"/>
            <w:noProof/>
          </w:rPr>
          <w:t xml:space="preserve">Appendix A </w:t>
        </w:r>
        <w:r w:rsidR="00932333">
          <w:rPr>
            <w:rFonts w:asciiTheme="minorHAnsi" w:eastAsiaTheme="minorEastAsia" w:hAnsiTheme="minorHAnsi" w:cstheme="minorBidi"/>
            <w:noProof/>
            <w:lang w:val="en-GB" w:eastAsia="en-GB"/>
          </w:rPr>
          <w:tab/>
        </w:r>
        <w:r w:rsidR="00932333" w:rsidRPr="00EE5F78">
          <w:rPr>
            <w:rStyle w:val="Hyperlink"/>
            <w:noProof/>
          </w:rPr>
          <w:t>Authors, Reviewers &amp; CONSISE Steering Committee</w:t>
        </w:r>
        <w:r w:rsidR="00932333">
          <w:rPr>
            <w:noProof/>
            <w:webHidden/>
          </w:rPr>
          <w:tab/>
        </w:r>
        <w:r w:rsidR="009D3ECE">
          <w:rPr>
            <w:noProof/>
            <w:webHidden/>
          </w:rPr>
          <w:fldChar w:fldCharType="begin"/>
        </w:r>
        <w:r w:rsidR="00932333">
          <w:rPr>
            <w:noProof/>
            <w:webHidden/>
          </w:rPr>
          <w:instrText xml:space="preserve"> PAGEREF _Toc355250514 \h </w:instrText>
        </w:r>
        <w:r w:rsidR="009D3ECE">
          <w:rPr>
            <w:noProof/>
            <w:webHidden/>
          </w:rPr>
        </w:r>
        <w:r w:rsidR="009D3ECE">
          <w:rPr>
            <w:noProof/>
            <w:webHidden/>
          </w:rPr>
          <w:fldChar w:fldCharType="separate"/>
        </w:r>
        <w:r w:rsidR="00037B7F">
          <w:rPr>
            <w:noProof/>
            <w:webHidden/>
          </w:rPr>
          <w:t>21</w:t>
        </w:r>
        <w:r w:rsidR="009D3ECE">
          <w:rPr>
            <w:noProof/>
            <w:webHidden/>
          </w:rPr>
          <w:fldChar w:fldCharType="end"/>
        </w:r>
      </w:hyperlink>
    </w:p>
    <w:p w:rsidR="00932333" w:rsidRDefault="004D55B0">
      <w:pPr>
        <w:pStyle w:val="TOC2"/>
        <w:tabs>
          <w:tab w:val="right" w:leader="dot" w:pos="9016"/>
        </w:tabs>
        <w:rPr>
          <w:rFonts w:asciiTheme="minorHAnsi" w:eastAsiaTheme="minorEastAsia" w:hAnsiTheme="minorHAnsi" w:cstheme="minorBidi"/>
          <w:noProof/>
          <w:lang w:val="en-GB" w:eastAsia="en-GB"/>
        </w:rPr>
      </w:pPr>
      <w:hyperlink w:anchor="_Toc355250515" w:history="1">
        <w:r w:rsidR="00932333" w:rsidRPr="00EE5F78">
          <w:rPr>
            <w:rStyle w:val="Hyperlink"/>
            <w:noProof/>
          </w:rPr>
          <w:t>Authors</w:t>
        </w:r>
        <w:r w:rsidR="00932333">
          <w:rPr>
            <w:noProof/>
            <w:webHidden/>
          </w:rPr>
          <w:tab/>
        </w:r>
        <w:r w:rsidR="009D3ECE">
          <w:rPr>
            <w:noProof/>
            <w:webHidden/>
          </w:rPr>
          <w:fldChar w:fldCharType="begin"/>
        </w:r>
        <w:r w:rsidR="00932333">
          <w:rPr>
            <w:noProof/>
            <w:webHidden/>
          </w:rPr>
          <w:instrText xml:space="preserve"> PAGEREF _Toc355250515 \h </w:instrText>
        </w:r>
        <w:r w:rsidR="009D3ECE">
          <w:rPr>
            <w:noProof/>
            <w:webHidden/>
          </w:rPr>
        </w:r>
        <w:r w:rsidR="009D3ECE">
          <w:rPr>
            <w:noProof/>
            <w:webHidden/>
          </w:rPr>
          <w:fldChar w:fldCharType="separate"/>
        </w:r>
        <w:r w:rsidR="00037B7F">
          <w:rPr>
            <w:noProof/>
            <w:webHidden/>
          </w:rPr>
          <w:t>21</w:t>
        </w:r>
        <w:r w:rsidR="009D3ECE">
          <w:rPr>
            <w:noProof/>
            <w:webHidden/>
          </w:rPr>
          <w:fldChar w:fldCharType="end"/>
        </w:r>
      </w:hyperlink>
    </w:p>
    <w:p w:rsidR="00932333" w:rsidRDefault="004D55B0">
      <w:pPr>
        <w:pStyle w:val="TOC2"/>
        <w:tabs>
          <w:tab w:val="right" w:leader="dot" w:pos="9016"/>
        </w:tabs>
        <w:rPr>
          <w:rFonts w:asciiTheme="minorHAnsi" w:eastAsiaTheme="minorEastAsia" w:hAnsiTheme="minorHAnsi" w:cstheme="minorBidi"/>
          <w:noProof/>
          <w:lang w:val="en-GB" w:eastAsia="en-GB"/>
        </w:rPr>
      </w:pPr>
      <w:hyperlink w:anchor="_Toc355250516" w:history="1">
        <w:r w:rsidR="00932333" w:rsidRPr="00EE5F78">
          <w:rPr>
            <w:rStyle w:val="Hyperlink"/>
            <w:noProof/>
          </w:rPr>
          <w:t>Reviewers</w:t>
        </w:r>
        <w:r w:rsidR="00932333">
          <w:rPr>
            <w:noProof/>
            <w:webHidden/>
          </w:rPr>
          <w:tab/>
        </w:r>
        <w:r w:rsidR="009D3ECE">
          <w:rPr>
            <w:noProof/>
            <w:webHidden/>
          </w:rPr>
          <w:fldChar w:fldCharType="begin"/>
        </w:r>
        <w:r w:rsidR="00932333">
          <w:rPr>
            <w:noProof/>
            <w:webHidden/>
          </w:rPr>
          <w:instrText xml:space="preserve"> PAGEREF _Toc355250516 \h </w:instrText>
        </w:r>
        <w:r w:rsidR="009D3ECE">
          <w:rPr>
            <w:noProof/>
            <w:webHidden/>
          </w:rPr>
        </w:r>
        <w:r w:rsidR="009D3ECE">
          <w:rPr>
            <w:noProof/>
            <w:webHidden/>
          </w:rPr>
          <w:fldChar w:fldCharType="separate"/>
        </w:r>
        <w:r w:rsidR="00037B7F">
          <w:rPr>
            <w:noProof/>
            <w:webHidden/>
          </w:rPr>
          <w:t>21</w:t>
        </w:r>
        <w:r w:rsidR="009D3ECE">
          <w:rPr>
            <w:noProof/>
            <w:webHidden/>
          </w:rPr>
          <w:fldChar w:fldCharType="end"/>
        </w:r>
      </w:hyperlink>
    </w:p>
    <w:p w:rsidR="00932333" w:rsidRDefault="004D55B0">
      <w:pPr>
        <w:pStyle w:val="TOC2"/>
        <w:tabs>
          <w:tab w:val="right" w:leader="dot" w:pos="9016"/>
        </w:tabs>
        <w:rPr>
          <w:rFonts w:asciiTheme="minorHAnsi" w:eastAsiaTheme="minorEastAsia" w:hAnsiTheme="minorHAnsi" w:cstheme="minorBidi"/>
          <w:noProof/>
          <w:lang w:val="en-GB" w:eastAsia="en-GB"/>
        </w:rPr>
      </w:pPr>
      <w:hyperlink w:anchor="_Toc355250517" w:history="1">
        <w:r w:rsidR="00932333" w:rsidRPr="00EE5F78">
          <w:rPr>
            <w:rStyle w:val="Hyperlink"/>
            <w:noProof/>
          </w:rPr>
          <w:t>CONSISE Steering Committee</w:t>
        </w:r>
        <w:r w:rsidR="00932333">
          <w:rPr>
            <w:noProof/>
            <w:webHidden/>
          </w:rPr>
          <w:tab/>
        </w:r>
        <w:r w:rsidR="009D3ECE">
          <w:rPr>
            <w:noProof/>
            <w:webHidden/>
          </w:rPr>
          <w:fldChar w:fldCharType="begin"/>
        </w:r>
        <w:r w:rsidR="00932333">
          <w:rPr>
            <w:noProof/>
            <w:webHidden/>
          </w:rPr>
          <w:instrText xml:space="preserve"> PAGEREF _Toc355250517 \h </w:instrText>
        </w:r>
        <w:r w:rsidR="009D3ECE">
          <w:rPr>
            <w:noProof/>
            <w:webHidden/>
          </w:rPr>
        </w:r>
        <w:r w:rsidR="009D3ECE">
          <w:rPr>
            <w:noProof/>
            <w:webHidden/>
          </w:rPr>
          <w:fldChar w:fldCharType="separate"/>
        </w:r>
        <w:r w:rsidR="00037B7F">
          <w:rPr>
            <w:noProof/>
            <w:webHidden/>
          </w:rPr>
          <w:t>21</w:t>
        </w:r>
        <w:r w:rsidR="009D3ECE">
          <w:rPr>
            <w:noProof/>
            <w:webHidden/>
          </w:rPr>
          <w:fldChar w:fldCharType="end"/>
        </w:r>
      </w:hyperlink>
    </w:p>
    <w:p w:rsidR="00CC7157" w:rsidRDefault="009D3ECE" w:rsidP="00D56F52">
      <w:pPr>
        <w:spacing w:before="0" w:afterLines="40" w:after="96" w:line="240" w:lineRule="auto"/>
      </w:pPr>
      <w:r>
        <w:fldChar w:fldCharType="end"/>
      </w:r>
    </w:p>
    <w:p w:rsidR="003B5722" w:rsidRDefault="003B5722"/>
    <w:p w:rsidR="00CC7157" w:rsidRPr="007F1D6B" w:rsidRDefault="00DC4701" w:rsidP="000C68A9">
      <w:pPr>
        <w:pStyle w:val="Heading1"/>
      </w:pPr>
      <w:bookmarkStart w:id="2" w:name="_Toc355250497"/>
      <w:r>
        <w:t>1.0</w:t>
      </w:r>
      <w:r>
        <w:tab/>
      </w:r>
      <w:r w:rsidR="00CC7157">
        <w:t xml:space="preserve">Scientific </w:t>
      </w:r>
      <w:r w:rsidR="00CC7157" w:rsidRPr="007F1D6B">
        <w:t>Background</w:t>
      </w:r>
      <w:bookmarkEnd w:id="2"/>
    </w:p>
    <w:p w:rsidR="00CC7157" w:rsidRPr="00B671CC" w:rsidRDefault="00CC7157" w:rsidP="000C68A9">
      <w:r w:rsidRPr="00B671CC">
        <w:t xml:space="preserve">Influenza pandemics emerge when efficient transmission of a novel influenza virus emerges </w:t>
      </w:r>
      <w:r>
        <w:t>in the</w:t>
      </w:r>
      <w:r w:rsidRPr="00B671CC">
        <w:t xml:space="preserve"> human population</w:t>
      </w:r>
      <w:r>
        <w:t>,</w:t>
      </w:r>
      <w:r w:rsidR="00AA67A0">
        <w:t xml:space="preserve"> to</w:t>
      </w:r>
      <w:r w:rsidRPr="00B671CC">
        <w:t xml:space="preserve"> which (most of) </w:t>
      </w:r>
      <w:r w:rsidR="00AA67A0">
        <w:t xml:space="preserve">the population </w:t>
      </w:r>
      <w:r w:rsidRPr="00B671CC">
        <w:t xml:space="preserve">has not </w:t>
      </w:r>
      <w:r>
        <w:t xml:space="preserve">yet </w:t>
      </w:r>
      <w:r w:rsidRPr="00B671CC">
        <w:t xml:space="preserve">been exposed. </w:t>
      </w:r>
      <w:r>
        <w:t xml:space="preserve"> </w:t>
      </w:r>
      <w:r w:rsidRPr="00B671CC">
        <w:t>Such novel influenza viruses occur when influenza viruses present in zoonotic sources jump species or create a new virus after merging with an existing human virus. The 2009 H1N1 pandemic resulted from a re-assortment of pig viruses</w:t>
      </w:r>
      <w:r w:rsidR="009D3ECE">
        <w:fldChar w:fldCharType="begin"/>
      </w:r>
      <w:r w:rsidR="006D38BF">
        <w:instrText xml:space="preserve"> ADDIN EN.CITE &lt;EndNote&gt;&lt;Cite&gt;&lt;Author&gt;Smith&lt;/Author&gt;&lt;Year&gt;2009&lt;/Year&gt;&lt;RecNum&gt;1113&lt;/RecNum&gt;&lt;record&gt;&lt;rec-number&gt;1113&lt;/rec-number&gt;&lt;foreign-keys&gt;&lt;key app="EN" db-id="v00vt2as8vwe9pewv0ox9f5qawsf05a0t5tx"&gt;1113&lt;/key&gt;&lt;/foreign-keys&gt;&lt;ref-type name="Journal Article"&gt;17&lt;/ref-type&gt;&lt;contributors&gt;&lt;authors&gt;&lt;author&gt;Smith, Gavin J. D.&lt;/author&gt;&lt;author&gt;Vijaykrishna, Dhanasekaran&lt;/author&gt;&lt;author&gt;Bahl, Justin&lt;/author&gt;&lt;author&gt;Lycett, Samantha J.&lt;/author&gt;&lt;author&gt;Worobey, Michael&lt;/author&gt;&lt;author&gt;Pybus, Oliver G.&lt;/author&gt;&lt;author&gt;Ma, Siu Kit&lt;/author&gt;&lt;author&gt;Cheung, Chung Lam&lt;/author&gt;&lt;author&gt;Raghwani, Jayna&lt;/author&gt;&lt;author&gt;Bhatt, Samir&lt;/author&gt;&lt;author&gt;Peiris, J. S. Malik&lt;/author&gt;&lt;author&gt;Guan, Yi&lt;/author&gt;&lt;author&gt;Rambaut, Andrew&lt;/author&gt;&lt;/authors&gt;&lt;/contributors&gt;&lt;titles&gt;&lt;title&gt;Origins and evolutionary genomics of the 2009 swine-origin H1N1 influenza A epidemic&lt;/title&gt;&lt;secondary-title&gt;Nature&lt;/secondary-title&gt;&lt;/titles&gt;&lt;periodical&gt;&lt;full-title&gt;Nature&lt;/full-title&gt;&lt;/periodical&gt;&lt;pages&gt;1122-1125&lt;/pages&gt;&lt;volume&gt;459&lt;/volume&gt;&lt;number&gt;7250&lt;/number&gt;&lt;dates&gt;&lt;year&gt;2009&lt;/year&gt;&lt;/dates&gt;&lt;publisher&gt;Macmillan Publishers Limited. All rights reserved&lt;/publisher&gt;&lt;isbn&gt;0028-0836&lt;/isbn&gt;&lt;urls&gt;&lt;related-urls&gt;&lt;url&gt;http://dx.doi.org/10.1038/nature08182&lt;/url&gt;&lt;url&gt;http://www.nature.com/nature/journal/v459/n7250/suppinfo/nature08182_S1.html&lt;/url&gt;&lt;/related-urls&gt;&lt;/urls&gt;&lt;/record&gt;&lt;/Cite&gt;&lt;/EndNote&gt;</w:instrText>
      </w:r>
      <w:r w:rsidR="009D3ECE">
        <w:fldChar w:fldCharType="separate"/>
      </w:r>
      <w:r w:rsidR="006D38BF" w:rsidRPr="006D38BF">
        <w:rPr>
          <w:vertAlign w:val="superscript"/>
        </w:rPr>
        <w:t>1</w:t>
      </w:r>
      <w:r w:rsidR="009D3ECE">
        <w:fldChar w:fldCharType="end"/>
      </w:r>
      <w:r w:rsidRPr="00B671CC">
        <w:t>. Numerous zoonotic outbreaks with H5N1 viruses have occurred over the past two decades, with so far limited transmission to humans and as of yet unclear potential for sustained human to human transmission, but with so far very high CFRs recorded</w:t>
      </w:r>
      <w:r w:rsidR="009D3ECE">
        <w:fldChar w:fldCharType="begin"/>
      </w:r>
      <w:r w:rsidR="006D38BF">
        <w:instrText xml:space="preserve"> ADDIN EN.CITE &lt;EndNote&gt;&lt;Cite&gt;&lt;Author&gt;Van Kerkhove&lt;/Author&gt;&lt;Year&gt;2011&lt;/Year&gt;&lt;RecNum&gt;909&lt;/RecNum&gt;&lt;record&gt;&lt;rec-number&gt;909&lt;/rec-number&gt;&lt;foreign-keys&gt;&lt;key app="EN" db-id="v00vt2as8vwe9pewv0ox9f5qawsf05a0t5tx"&gt;909&lt;/key&gt;&lt;/foreign-keys&gt;&lt;ref-type name="Journal Article"&gt;17&lt;/ref-type&gt;&lt;contributors&gt;&lt;authors&gt;&lt;author&gt;Van Kerkhove, M.D.&lt;/author&gt;&lt;author&gt;Mumford, E&lt;/author&gt;&lt;author&gt;Mounts, A.W.&lt;/author&gt;&lt;author&gt;Bresee, J.&lt;/author&gt;&lt;author&gt;Ly, S&lt;/author&gt;&lt;author&gt;Bridges, C. B.&lt;/author&gt;&lt;author&gt;Otte, J&lt;/author&gt;&lt;/authors&gt;&lt;/contributors&gt;&lt;titles&gt;&lt;title&gt;Highly Pathogenic Avian Influenza (H5N1): Pathways of Exposure at the Animal-Human Interface, a systematic review&lt;/title&gt;&lt;secondary-title&gt;PLoS One&lt;/secondary-title&gt;&lt;/titles&gt;&lt;periodical&gt;&lt;full-title&gt;PLoS One&lt;/full-title&gt;&lt;/periodical&gt;&lt;pages&gt;e14582&lt;/pages&gt;&lt;volume&gt;6&lt;/volume&gt;&lt;number&gt;1&lt;/number&gt;&lt;dates&gt;&lt;year&gt;2011&lt;/year&gt;&lt;/dates&gt;&lt;urls&gt;&lt;/urls&gt;&lt;/record&gt;&lt;/Cite&gt;&lt;/EndNote&gt;</w:instrText>
      </w:r>
      <w:r w:rsidR="009D3ECE">
        <w:fldChar w:fldCharType="separate"/>
      </w:r>
      <w:r w:rsidR="006D38BF" w:rsidRPr="006D38BF">
        <w:rPr>
          <w:vertAlign w:val="superscript"/>
        </w:rPr>
        <w:t>2</w:t>
      </w:r>
      <w:r w:rsidR="009D3ECE">
        <w:fldChar w:fldCharType="end"/>
      </w:r>
      <w:r w:rsidRPr="00B671CC">
        <w:t xml:space="preserve">. Incidental human infections following exposure to other zoonotic </w:t>
      </w:r>
      <w:r>
        <w:t>viruses</w:t>
      </w:r>
      <w:r w:rsidRPr="00B671CC">
        <w:t xml:space="preserve"> (H7N7, </w:t>
      </w:r>
      <w:r w:rsidR="006F7313">
        <w:t xml:space="preserve">H7N9, </w:t>
      </w:r>
      <w:r w:rsidRPr="00B671CC">
        <w:t>H9</w:t>
      </w:r>
      <w:r w:rsidR="006F7313">
        <w:t>N2</w:t>
      </w:r>
      <w:r w:rsidRPr="00B671CC">
        <w:t>) have occurred as well</w:t>
      </w:r>
      <w:r w:rsidR="009D3ECE">
        <w:fldChar w:fldCharType="begin"/>
      </w:r>
      <w:r w:rsidR="006D38BF">
        <w:instrText xml:space="preserve"> ADDIN EN.CITE &lt;EndNote&gt;&lt;Cite&gt;&lt;Author&gt;Koopmans&lt;/Author&gt;&lt;Year&gt;2004&lt;/Year&gt;&lt;RecNum&gt;77&lt;/RecNum&gt;&lt;record&gt;&lt;rec-number&gt;77&lt;/rec-number&gt;&lt;foreign-keys&gt;&lt;key app="EN" db-id="v00vt2as8vwe9pewv0ox9f5qawsf05a0t5tx"&gt;77&lt;/key&gt;&lt;/foreign-keys&gt;&lt;ref-type name="Journal Article"&gt;17&lt;/ref-type&gt;&lt;contributors&gt;&lt;authors&gt;&lt;author&gt;Koopmans, M&lt;/author&gt;&lt;author&gt;Wilbrink, B&lt;/author&gt;&lt;author&gt;Conyn, M&lt;/author&gt;&lt;author&gt;Natrop, G&lt;/author&gt;&lt;author&gt;van der Hat, H&lt;/author&gt;&lt;author&gt;Vennema, H&lt;/author&gt;&lt;author&gt;Meijer, A &lt;/author&gt;&lt;author&gt;van Steenbergen, J &lt;/author&gt;&lt;author&gt;Fouchier, R &lt;/author&gt;&lt;author&gt;Osterhaus, A &lt;/author&gt;&lt;author&gt;Bosman, A&lt;/author&gt;&lt;/authors&gt;&lt;/contributors&gt;&lt;titles&gt;&lt;title&gt;Transmission of H7N7 avian influenza A virus to human beings during a large outbreak in commercial poultry farms in the Netherlands.&lt;/title&gt;&lt;secondary-title&gt;Lancet&lt;/secondary-title&gt;&lt;/titles&gt;&lt;periodical&gt;&lt;full-title&gt;Lancet&lt;/full-title&gt;&lt;/periodical&gt;&lt;pages&gt;587-593&lt;/pages&gt;&lt;volume&gt;363&lt;/volume&gt;&lt;number&gt;9409&lt;/number&gt;&lt;dates&gt;&lt;year&gt;2004&lt;/year&gt;&lt;/dates&gt;&lt;urls&gt;&lt;/urls&gt;&lt;/record&gt;&lt;/Cite&gt;&lt;Cite&gt;&lt;Author&gt;Lau&lt;/Author&gt;&lt;Year&gt;2007&lt;/Year&gt;&lt;RecNum&gt;236&lt;/RecNum&gt;&lt;record&gt;&lt;rec-number&gt;236&lt;/rec-number&gt;&lt;foreign-keys&gt;&lt;key app="EN" db-id="v00vt2as8vwe9pewv0ox9f5qawsf05a0t5tx"&gt;236&lt;/key&gt;&lt;/foreign-keys&gt;&lt;ref-type name="Journal Article"&gt;17&lt;/ref-type&gt;&lt;contributors&gt;&lt;authors&gt;&lt;author&gt;Lau, EHY&lt;/author&gt;&lt;author&gt;Leung, YHC&lt;/author&gt;&lt;author&gt;Zhang, LJ&lt;/author&gt;&lt;author&gt;Cowling, BJ&lt;/author&gt;&lt;author&gt;Mak, SP&lt;/author&gt;&lt;author&gt;Guan, Y&lt;/author&gt;&lt;author&gt;Leung, GM&lt;/author&gt;&lt;author&gt;Peiris, M&lt;/author&gt;&lt;/authors&gt;&lt;/contributors&gt;&lt;titles&gt;&lt;title&gt;Effect of Interventions on Influenza A (H9N2) Isolation in Hong Kong&amp;apos;s Live Poultry Markets, 1999-2005.&lt;/title&gt;&lt;secondary-title&gt;Emerging Infectious diseases&lt;/secondary-title&gt;&lt;/titles&gt;&lt;pages&gt;1340&lt;/pages&gt;&lt;volume&gt;13&lt;/volume&gt;&lt;dates&gt;&lt;year&gt;2007&lt;/year&gt;&lt;/dates&gt;&lt;urls&gt;&lt;/urls&gt;&lt;/record&gt;&lt;/Cite&gt;&lt;/EndNote&gt;</w:instrText>
      </w:r>
      <w:r w:rsidR="009D3ECE">
        <w:fldChar w:fldCharType="separate"/>
      </w:r>
      <w:r w:rsidR="006D38BF" w:rsidRPr="006D38BF">
        <w:rPr>
          <w:vertAlign w:val="superscript"/>
        </w:rPr>
        <w:t>3,4</w:t>
      </w:r>
      <w:r w:rsidR="009D3ECE">
        <w:fldChar w:fldCharType="end"/>
      </w:r>
      <w:r w:rsidRPr="00B671CC">
        <w:t>.</w:t>
      </w:r>
    </w:p>
    <w:p w:rsidR="00CC7157" w:rsidRPr="00B671CC" w:rsidRDefault="00CC7157" w:rsidP="000C68A9">
      <w:r w:rsidRPr="00B671CC">
        <w:t xml:space="preserve">A zoonotic outbreak can be detected in the source (through surveillance or clinical reports), but often, an outbreak will only be identified once a human infection with a zoonotic infection has been confirmed, e.g., following admission to hospital due to a severe infection. The zoonotic source is than assumed based on the most likely exposure during the estimated time of infection (e.g., market, backyard, farm, </w:t>
      </w:r>
      <w:proofErr w:type="gramStart"/>
      <w:r w:rsidRPr="00B671CC">
        <w:t>fair</w:t>
      </w:r>
      <w:proofErr w:type="gramEnd"/>
      <w:r w:rsidRPr="00B671CC">
        <w:t xml:space="preserve">). </w:t>
      </w:r>
      <w:r>
        <w:t xml:space="preserve"> </w:t>
      </w:r>
      <w:r w:rsidRPr="00B671CC">
        <w:t xml:space="preserve">While it may not be possible to </w:t>
      </w:r>
      <w:proofErr w:type="spellStart"/>
      <w:r w:rsidRPr="00B671CC">
        <w:t>virologically</w:t>
      </w:r>
      <w:proofErr w:type="spellEnd"/>
      <w:r w:rsidRPr="00B671CC">
        <w:t xml:space="preserve"> confirm </w:t>
      </w:r>
      <w:r>
        <w:t>the</w:t>
      </w:r>
      <w:r w:rsidRPr="00B671CC">
        <w:t xml:space="preserve"> source retrospectively, clinical evaluation of morbidity and mortality can still be supportive.</w:t>
      </w:r>
    </w:p>
    <w:p w:rsidR="00CC7157" w:rsidRPr="00DC4701" w:rsidRDefault="00CC7157" w:rsidP="000C68A9">
      <w:r w:rsidRPr="00DC4701">
        <w:t xml:space="preserve">We focus here on the </w:t>
      </w:r>
      <w:proofErr w:type="spellStart"/>
      <w:r w:rsidRPr="00DC4701">
        <w:t>seroepidemiology</w:t>
      </w:r>
      <w:proofErr w:type="spellEnd"/>
      <w:r w:rsidRPr="00DC4701">
        <w:t xml:space="preserve"> element of a comprehensive investigation</w:t>
      </w:r>
      <w:r w:rsidR="00871423">
        <w:t xml:space="preserve"> of contacts of confirmed cases </w:t>
      </w:r>
      <w:r w:rsidR="00B85761">
        <w:t>where the source of infection is an animal</w:t>
      </w:r>
      <w:r w:rsidRPr="00DC4701">
        <w:t xml:space="preserve">. The main strength of </w:t>
      </w:r>
      <w:proofErr w:type="spellStart"/>
      <w:r w:rsidRPr="00DC4701">
        <w:t>seroepidemiology</w:t>
      </w:r>
      <w:proofErr w:type="spellEnd"/>
      <w:r w:rsidRPr="00DC4701">
        <w:t xml:space="preserve"> studies is the potential to study the full impact of an outbreak, that is both symptomatic and asymptomatic transmission and extent of infection, and to assess the proportion of people who remain susceptible following additional exposure</w:t>
      </w:r>
      <w:r w:rsidR="009D3ECE" w:rsidRPr="00DC4701">
        <w:fldChar w:fldCharType="begin"/>
      </w:r>
      <w:r w:rsidR="006D38BF" w:rsidRPr="00DC4701">
        <w:instrText xml:space="preserve"> ADDIN EN.CITE &lt;EndNote&gt;&lt;Cite&gt;&lt;Author&gt;Van Kerkhove&lt;/Author&gt;&lt;Year&gt;2011&lt;/Year&gt;&lt;RecNum&gt;909&lt;/RecNum&gt;&lt;record&gt;&lt;rec-number&gt;909&lt;/rec-number&gt;&lt;foreign-keys&gt;&lt;key app="EN" db-id="v00vt2as8vwe9pewv0ox9f5qawsf05a0t5tx"&gt;909&lt;/key&gt;&lt;/foreign-keys&gt;&lt;ref-type name="Journal Article"&gt;17&lt;/ref-type&gt;&lt;contributors&gt;&lt;authors&gt;&lt;author&gt;Van Kerkhove, M.D.&lt;/author&gt;&lt;author&gt;Mumford, E&lt;/author&gt;&lt;author&gt;Mounts, A.W.&lt;/author&gt;&lt;author&gt;Bresee, J.&lt;/author&gt;&lt;author&gt;Ly, S&lt;/author&gt;&lt;author&gt;Bridges, C. B.&lt;/author&gt;&lt;author&gt;Otte, J&lt;/author&gt;&lt;/authors&gt;&lt;/contributors&gt;&lt;titles&gt;&lt;title&gt;Highly Pathogenic Avian Influenza (H5N1): Pathways of Exposure at the Animal-Human Interface, a systematic review&lt;/title&gt;&lt;secondary-title&gt;PLoS One&lt;/secondary-title&gt;&lt;/titles&gt;&lt;periodical&gt;&lt;full-title&gt;PLoS One&lt;/full-title&gt;&lt;/periodical&gt;&lt;pages&gt;e14582&lt;/pages&gt;&lt;volume&gt;6&lt;/volume&gt;&lt;number&gt;1&lt;/number&gt;&lt;dates&gt;&lt;year&gt;2011&lt;/year&gt;&lt;/dates&gt;&lt;urls&gt;&lt;/urls&gt;&lt;/record&gt;&lt;/Cite&gt;&lt;/EndNote&gt;</w:instrText>
      </w:r>
      <w:r w:rsidR="009D3ECE" w:rsidRPr="00DC4701">
        <w:fldChar w:fldCharType="separate"/>
      </w:r>
      <w:r w:rsidR="006D38BF" w:rsidRPr="00DC4701">
        <w:rPr>
          <w:vertAlign w:val="superscript"/>
        </w:rPr>
        <w:t>2</w:t>
      </w:r>
      <w:r w:rsidR="009D3ECE" w:rsidRPr="00DC4701">
        <w:fldChar w:fldCharType="end"/>
      </w:r>
      <w:r w:rsidRPr="00DC4701">
        <w:t xml:space="preserve">. On a population level, this can be achieved via cross sectional or </w:t>
      </w:r>
      <w:r w:rsidRPr="00EF1937">
        <w:t xml:space="preserve">longitudinal </w:t>
      </w:r>
      <w:proofErr w:type="spellStart"/>
      <w:r w:rsidRPr="00EF1937">
        <w:t>sero</w:t>
      </w:r>
      <w:r w:rsidR="007F4AF3" w:rsidRPr="00EF1937">
        <w:t>epidemiological</w:t>
      </w:r>
      <w:proofErr w:type="spellEnd"/>
      <w:r w:rsidR="007F4AF3" w:rsidRPr="00EF1937">
        <w:t xml:space="preserve"> studies (</w:t>
      </w:r>
      <w:r w:rsidR="007F4AF3" w:rsidRPr="00F2408F">
        <w:rPr>
          <w:color w:val="7030A0"/>
        </w:rPr>
        <w:t>see CON</w:t>
      </w:r>
      <w:r w:rsidRPr="00F2408F">
        <w:rPr>
          <w:color w:val="7030A0"/>
        </w:rPr>
        <w:t>SISE protocols</w:t>
      </w:r>
      <w:r w:rsidR="00EF1937" w:rsidRPr="00F2408F">
        <w:rPr>
          <w:color w:val="7030A0"/>
        </w:rPr>
        <w:t xml:space="preserve">: </w:t>
      </w:r>
      <w:r w:rsidR="00EF1937" w:rsidRPr="00F2408F">
        <w:rPr>
          <w:i/>
          <w:color w:val="7030A0"/>
        </w:rPr>
        <w:t>P</w:t>
      </w:r>
      <w:r w:rsidR="00DC4701" w:rsidRPr="00F2408F">
        <w:rPr>
          <w:i/>
          <w:color w:val="7030A0"/>
        </w:rPr>
        <w:t>rospective longitudinal cohort study of influenza infection during epidemic periods</w:t>
      </w:r>
      <w:r w:rsidRPr="00F2408F">
        <w:rPr>
          <w:i/>
          <w:iCs/>
          <w:color w:val="7030A0"/>
        </w:rPr>
        <w:t xml:space="preserve"> </w:t>
      </w:r>
      <w:r w:rsidRPr="00F2408F">
        <w:rPr>
          <w:color w:val="7030A0"/>
        </w:rPr>
        <w:t>and</w:t>
      </w:r>
      <w:r w:rsidRPr="00F2408F">
        <w:rPr>
          <w:rStyle w:val="Heading4Char"/>
          <w:i/>
          <w:iCs/>
          <w:color w:val="7030A0"/>
        </w:rPr>
        <w:t xml:space="preserve"> </w:t>
      </w:r>
      <w:r w:rsidRPr="00F2408F">
        <w:rPr>
          <w:rStyle w:val="NoSpacingChar"/>
          <w:i/>
          <w:iCs/>
          <w:color w:val="7030A0"/>
          <w:sz w:val="22"/>
          <w:szCs w:val="22"/>
        </w:rPr>
        <w:t>Cross sectional survey of prevalence of cross-reactive antibodies before and after an epidemic of a novel influenza virus</w:t>
      </w:r>
      <w:r w:rsidRPr="00EF1937">
        <w:t>). By adding a serological component into outbreak investigations, additional insight is gained into the specific dynamics.</w:t>
      </w:r>
    </w:p>
    <w:p w:rsidR="00CC7157" w:rsidRDefault="00CC7157" w:rsidP="000C68A9">
      <w:r w:rsidRPr="00B671CC">
        <w:t xml:space="preserve">However, </w:t>
      </w:r>
      <w:proofErr w:type="spellStart"/>
      <w:r w:rsidR="00F25040">
        <w:t>seroepidemiologic</w:t>
      </w:r>
      <w:proofErr w:type="spellEnd"/>
      <w:r w:rsidR="00F25040">
        <w:t xml:space="preserve"> </w:t>
      </w:r>
      <w:r w:rsidRPr="00B671CC">
        <w:t xml:space="preserve">investigations </w:t>
      </w:r>
      <w:r w:rsidR="00F25040">
        <w:t>should</w:t>
      </w:r>
      <w:r w:rsidRPr="00B671CC">
        <w:t xml:space="preserve"> not be limited to serological assessments</w:t>
      </w:r>
      <w:r w:rsidR="003B104D">
        <w:t>.</w:t>
      </w:r>
      <w:r w:rsidRPr="00B671CC">
        <w:t xml:space="preserve"> </w:t>
      </w:r>
      <w:r w:rsidR="003B104D">
        <w:t>They should be</w:t>
      </w:r>
      <w:r w:rsidRPr="00B671CC">
        <w:t xml:space="preserve"> comprehensive, including at least also clinical, epidemiological and </w:t>
      </w:r>
      <w:proofErr w:type="spellStart"/>
      <w:r w:rsidRPr="00B671CC">
        <w:t>virological</w:t>
      </w:r>
      <w:proofErr w:type="spellEnd"/>
      <w:r w:rsidRPr="00B671CC">
        <w:t xml:space="preserve"> aspects, and link to environmental and </w:t>
      </w:r>
      <w:r>
        <w:t>animal</w:t>
      </w:r>
      <w:r w:rsidRPr="00B671CC">
        <w:t xml:space="preserve"> studies. Therefore, it is recommended to liaise with relevant local professionals in these </w:t>
      </w:r>
      <w:r w:rsidR="003B104D">
        <w:t xml:space="preserve">areas of </w:t>
      </w:r>
      <w:r w:rsidRPr="00B671CC">
        <w:t>expertise, including veterinary and environmental services to optimize each investigation. Furthermore</w:t>
      </w:r>
      <w:r>
        <w:t>,</w:t>
      </w:r>
      <w:r w:rsidRPr="00B671CC">
        <w:t xml:space="preserve"> one or more other markers and outcomes of an outbreak can be included in specific outbreak protocols (e.g., genetics, cellular immunology, behavioral studies, economic assessments, mathematical modeling of transmission dynamics). If this is deemed feasible, relevant experts are to be included in the outbreak investigation team as well.</w:t>
      </w:r>
    </w:p>
    <w:p w:rsidR="00F2408F" w:rsidRDefault="00F2408F" w:rsidP="000C68A9"/>
    <w:p w:rsidR="00F2408F" w:rsidRDefault="00F2408F" w:rsidP="000C68A9"/>
    <w:p w:rsidR="00CC7157" w:rsidRPr="001416EC" w:rsidRDefault="00CC7157" w:rsidP="000C68A9">
      <w:pPr>
        <w:pStyle w:val="Heading2"/>
      </w:pPr>
      <w:bookmarkStart w:id="3" w:name="_Toc355250498"/>
      <w:r>
        <w:lastRenderedPageBreak/>
        <w:t>1.1</w:t>
      </w:r>
      <w:r>
        <w:tab/>
      </w:r>
      <w:r w:rsidR="00DC4701">
        <w:t xml:space="preserve">Study </w:t>
      </w:r>
      <w:r w:rsidRPr="009F55CA">
        <w:t>Rationale</w:t>
      </w:r>
      <w:bookmarkEnd w:id="3"/>
    </w:p>
    <w:p w:rsidR="00CC7157" w:rsidRPr="00B671CC" w:rsidRDefault="00CC7157" w:rsidP="000C68A9">
      <w:r w:rsidRPr="00B671CC">
        <w:t>Early warning for an impending emergence of a virus with pandemic potential can come from zoonotic outbreaks whereby human exposure to a zoonotic source occurs. The risk of such a zoonotic outbreak resulting in sustained human-to human transmission, and the outcomes if transmission occurs can be assessed through careful investigations. To optimize preparedness for a new influenza pan</w:t>
      </w:r>
      <w:r w:rsidR="00840A58">
        <w:t xml:space="preserve">demic, protocols for systematic </w:t>
      </w:r>
      <w:r w:rsidRPr="00B671CC">
        <w:t xml:space="preserve">investigations </w:t>
      </w:r>
      <w:r w:rsidR="00840A58">
        <w:t xml:space="preserve">of close contacts of infected patients to evaluate the extent of infection and </w:t>
      </w:r>
      <w:r w:rsidRPr="00B671CC">
        <w:t xml:space="preserve">into </w:t>
      </w:r>
      <w:r w:rsidR="00840A58">
        <w:t xml:space="preserve">the </w:t>
      </w:r>
      <w:r w:rsidRPr="00B671CC">
        <w:t xml:space="preserve">transmission potential </w:t>
      </w:r>
      <w:r w:rsidR="00840A58">
        <w:t>of the new virus</w:t>
      </w:r>
      <w:r w:rsidRPr="00B671CC">
        <w:t>. By building</w:t>
      </w:r>
      <w:r>
        <w:t>,</w:t>
      </w:r>
      <w:r w:rsidRPr="00B671CC">
        <w:t xml:space="preserve"> where possible</w:t>
      </w:r>
      <w:r>
        <w:t>,</w:t>
      </w:r>
      <w:r w:rsidRPr="00B671CC">
        <w:t xml:space="preserve"> on previously developed, tested and modified protocols, advantage</w:t>
      </w:r>
      <w:r>
        <w:t>s</w:t>
      </w:r>
      <w:r w:rsidRPr="00B671CC">
        <w:t xml:space="preserve"> can be gained from experiences in executing protocols in real life outbreaks. By standardizing protocols as much as possible, optimal scientific output and public health benefit can be realized. </w:t>
      </w:r>
    </w:p>
    <w:p w:rsidR="00CC7157" w:rsidRPr="007F1D6B" w:rsidRDefault="00CC7157" w:rsidP="000C68A9">
      <w:pPr>
        <w:pStyle w:val="Heading2"/>
      </w:pPr>
      <w:bookmarkStart w:id="4" w:name="_Toc355250499"/>
      <w:r>
        <w:t>1.2</w:t>
      </w:r>
      <w:r>
        <w:tab/>
      </w:r>
      <w:r w:rsidRPr="007F1D6B">
        <w:t>Objectives</w:t>
      </w:r>
      <w:bookmarkEnd w:id="4"/>
    </w:p>
    <w:p w:rsidR="00CC7157" w:rsidRPr="00B671CC" w:rsidRDefault="00CC7157" w:rsidP="000C68A9">
      <w:r w:rsidRPr="00B671CC">
        <w:t>There are t</w:t>
      </w:r>
      <w:r w:rsidR="00AA67A0">
        <w:t>hree</w:t>
      </w:r>
      <w:r w:rsidRPr="00B671CC">
        <w:t xml:space="preserve"> primary objectives of this study:</w:t>
      </w:r>
    </w:p>
    <w:p w:rsidR="00CC7157" w:rsidRPr="00B671CC" w:rsidRDefault="00CC7157" w:rsidP="003E6EC3">
      <w:pPr>
        <w:pStyle w:val="ListParagraph"/>
        <w:numPr>
          <w:ilvl w:val="0"/>
          <w:numId w:val="48"/>
        </w:numPr>
      </w:pPr>
      <w:r w:rsidRPr="00B671CC">
        <w:t xml:space="preserve">Measure age-specific infection </w:t>
      </w:r>
      <w:r w:rsidR="00E25F6E">
        <w:t xml:space="preserve">among </w:t>
      </w:r>
      <w:r w:rsidR="00843E93">
        <w:t xml:space="preserve">close contacts of confirmed </w:t>
      </w:r>
      <w:r w:rsidR="00E25F6E">
        <w:t xml:space="preserve">influenza </w:t>
      </w:r>
      <w:r w:rsidR="00843E93">
        <w:t xml:space="preserve">patients </w:t>
      </w:r>
      <w:r w:rsidRPr="00B671CC">
        <w:t xml:space="preserve">in relation to zoonotic exposure </w:t>
      </w:r>
    </w:p>
    <w:p w:rsidR="00CC7157" w:rsidRDefault="00CC7157" w:rsidP="003E6EC3">
      <w:pPr>
        <w:pStyle w:val="ListParagraph"/>
        <w:numPr>
          <w:ilvl w:val="0"/>
          <w:numId w:val="48"/>
        </w:numPr>
      </w:pPr>
      <w:r w:rsidRPr="00B671CC">
        <w:t xml:space="preserve">Identify (modifiable) risk factors for human infection </w:t>
      </w:r>
    </w:p>
    <w:p w:rsidR="00E3723E" w:rsidRPr="00B671CC" w:rsidRDefault="00E3723E" w:rsidP="003E6EC3">
      <w:pPr>
        <w:pStyle w:val="ListParagraph"/>
        <w:numPr>
          <w:ilvl w:val="0"/>
          <w:numId w:val="48"/>
        </w:numPr>
      </w:pPr>
      <w:r w:rsidRPr="00B671CC">
        <w:t>Quantify proportion of asymptomatic/sub-clinical infection</w:t>
      </w:r>
    </w:p>
    <w:p w:rsidR="00CC7157" w:rsidRPr="00B671CC" w:rsidRDefault="00CC7157" w:rsidP="000C68A9">
      <w:r w:rsidRPr="00B671CC">
        <w:t>Comprehensive investigations, such as the one described below, can provide rich data to assess numerous secondary outcomes including</w:t>
      </w:r>
      <w:r w:rsidR="00DC4701">
        <w:t>, but are not limited to</w:t>
      </w:r>
      <w:r w:rsidRPr="00B671CC">
        <w:t>:</w:t>
      </w:r>
    </w:p>
    <w:p w:rsidR="00CC7157" w:rsidRPr="00B671CC" w:rsidRDefault="00CC7157" w:rsidP="000C68A9">
      <w:pPr>
        <w:pStyle w:val="ListParagraph"/>
        <w:numPr>
          <w:ilvl w:val="0"/>
          <w:numId w:val="37"/>
        </w:numPr>
      </w:pPr>
      <w:r w:rsidRPr="00B671CC">
        <w:t>Identify clusters and assess (risk factors for) potential human-to-human transmission</w:t>
      </w:r>
    </w:p>
    <w:p w:rsidR="00CC7157" w:rsidRPr="00B671CC" w:rsidRDefault="00CC7157" w:rsidP="000C68A9">
      <w:pPr>
        <w:pStyle w:val="ListParagraph"/>
        <w:numPr>
          <w:ilvl w:val="0"/>
          <w:numId w:val="37"/>
        </w:numPr>
      </w:pPr>
      <w:r w:rsidRPr="00B671CC">
        <w:t>Assess serological outcomes in relation to human (and animal) virus shedding</w:t>
      </w:r>
    </w:p>
    <w:p w:rsidR="00CC7157" w:rsidRPr="00F2408F" w:rsidRDefault="00DC4701" w:rsidP="000C68A9">
      <w:pPr>
        <w:rPr>
          <w:color w:val="7030A0"/>
        </w:rPr>
      </w:pPr>
      <w:r w:rsidRPr="00F2408F">
        <w:rPr>
          <w:color w:val="7030A0"/>
        </w:rPr>
        <w:t>COMMENT</w:t>
      </w:r>
      <w:r w:rsidR="00CC7157" w:rsidRPr="00F2408F">
        <w:rPr>
          <w:color w:val="7030A0"/>
        </w:rPr>
        <w:t xml:space="preserve">: Many other secondary objectives can be investigated in terms of epidemiological, immunological, clinical, </w:t>
      </w:r>
      <w:proofErr w:type="spellStart"/>
      <w:r w:rsidR="00CC7157" w:rsidRPr="00F2408F">
        <w:rPr>
          <w:color w:val="7030A0"/>
        </w:rPr>
        <w:t>virological</w:t>
      </w:r>
      <w:proofErr w:type="spellEnd"/>
      <w:r w:rsidR="00CC7157" w:rsidRPr="00F2408F">
        <w:rPr>
          <w:color w:val="7030A0"/>
        </w:rPr>
        <w:t>, economic, genetic, behavioral, environmental, and animal factors. These are not discussed in detail in this protocol.</w:t>
      </w:r>
    </w:p>
    <w:p w:rsidR="00CC7157" w:rsidRDefault="00CC7157" w:rsidP="000C68A9">
      <w:pPr>
        <w:pStyle w:val="Heading1"/>
      </w:pPr>
      <w:bookmarkStart w:id="5" w:name="_Toc355250500"/>
      <w:r w:rsidRPr="008D5E8C">
        <w:t>2.0</w:t>
      </w:r>
      <w:r>
        <w:tab/>
      </w:r>
      <w:r w:rsidRPr="00B13C36">
        <w:t xml:space="preserve">Study </w:t>
      </w:r>
      <w:r w:rsidR="005E1B6B">
        <w:t>Procedures</w:t>
      </w:r>
      <w:bookmarkEnd w:id="5"/>
      <w:r>
        <w:t xml:space="preserve"> </w:t>
      </w:r>
    </w:p>
    <w:p w:rsidR="003E6EC3" w:rsidRDefault="003E6EC3" w:rsidP="003E6EC3">
      <w:pPr>
        <w:pStyle w:val="Heading2"/>
      </w:pPr>
      <w:r>
        <w:t>2.1</w:t>
      </w:r>
      <w:r>
        <w:tab/>
        <w:t>Study Methodology</w:t>
      </w:r>
    </w:p>
    <w:p w:rsidR="00A70E5D" w:rsidRDefault="00A70E5D" w:rsidP="00A70E5D">
      <w:r>
        <w:t>Here we describe a</w:t>
      </w:r>
      <w:r w:rsidRPr="001332F9">
        <w:t xml:space="preserve"> comprehensive assessment of contacts – including </w:t>
      </w:r>
      <w:r>
        <w:t xml:space="preserve">household, familial, </w:t>
      </w:r>
      <w:r w:rsidRPr="001332F9">
        <w:t xml:space="preserve">social </w:t>
      </w:r>
      <w:r>
        <w:t xml:space="preserve">occupational </w:t>
      </w:r>
      <w:r w:rsidRPr="001332F9">
        <w:t xml:space="preserve">contacts – of confirmed </w:t>
      </w:r>
      <w:r>
        <w:t>zoonotic influenza</w:t>
      </w:r>
      <w:r w:rsidRPr="001332F9">
        <w:t xml:space="preserve"> cases</w:t>
      </w:r>
      <w:r>
        <w:t>, which</w:t>
      </w:r>
      <w:r w:rsidRPr="001332F9">
        <w:t xml:space="preserve"> is warranted to determine the extent of </w:t>
      </w:r>
      <w:r>
        <w:t>(asymptomatic) infections, routes and risk of transmission,</w:t>
      </w:r>
      <w:r w:rsidRPr="001332F9">
        <w:t xml:space="preserve"> and guide efforts for prevention of</w:t>
      </w:r>
      <w:r>
        <w:t xml:space="preserve"> (human to human) transmission of influenza</w:t>
      </w:r>
      <w:r w:rsidRPr="001332F9">
        <w:t xml:space="preserve">.  This investigation will provide data to evaluate some of the key clinical, epidemiological, </w:t>
      </w:r>
      <w:r>
        <w:t xml:space="preserve">serological </w:t>
      </w:r>
      <w:r w:rsidRPr="001332F9">
        <w:t xml:space="preserve">and </w:t>
      </w:r>
      <w:proofErr w:type="spellStart"/>
      <w:r w:rsidRPr="001332F9">
        <w:t>virological</w:t>
      </w:r>
      <w:proofErr w:type="spellEnd"/>
      <w:r w:rsidRPr="001332F9">
        <w:t xml:space="preserve"> characteristics of the first cases </w:t>
      </w:r>
      <w:r w:rsidRPr="001332F9">
        <w:lastRenderedPageBreak/>
        <w:t>and their contacts to inform the development and updating of national and international policy and guidance to manage cases and reduce the spread and impact of infection.</w:t>
      </w:r>
    </w:p>
    <w:p w:rsidR="00CC7157" w:rsidRPr="00B671CC" w:rsidRDefault="00A70E5D" w:rsidP="000C68A9">
      <w:r>
        <w:t xml:space="preserve">This study will be implemented </w:t>
      </w:r>
      <w:r w:rsidR="00CC7157" w:rsidRPr="00B671CC">
        <w:t xml:space="preserve">following </w:t>
      </w:r>
      <w:proofErr w:type="spellStart"/>
      <w:r w:rsidR="00CC7157" w:rsidRPr="00B671CC">
        <w:t>virological</w:t>
      </w:r>
      <w:proofErr w:type="spellEnd"/>
      <w:r w:rsidR="00CC7157" w:rsidRPr="00B671CC">
        <w:t xml:space="preserve"> confirmation of a zoonotic </w:t>
      </w:r>
      <w:r>
        <w:t>influenza</w:t>
      </w:r>
      <w:r w:rsidR="00CC7157" w:rsidRPr="00B671CC">
        <w:t xml:space="preserve"> in a human and/or animal </w:t>
      </w:r>
      <w:r>
        <w:t xml:space="preserve">source </w:t>
      </w:r>
      <w:r w:rsidR="00CC7157" w:rsidRPr="00B671CC">
        <w:t>(Figure 1).  The basic study design is a cross-sectional survey</w:t>
      </w:r>
      <w:r>
        <w:t xml:space="preserve"> </w:t>
      </w:r>
      <w:r w:rsidR="00CC7157" w:rsidRPr="00B671CC">
        <w:t xml:space="preserve">to estimate age-specific </w:t>
      </w:r>
      <w:proofErr w:type="spellStart"/>
      <w:r w:rsidR="00CC7157" w:rsidRPr="00B671CC">
        <w:t>seroprevalence</w:t>
      </w:r>
      <w:proofErr w:type="spellEnd"/>
      <w:r w:rsidR="00CC7157" w:rsidRPr="00B671CC">
        <w:t xml:space="preserve"> of infection</w:t>
      </w:r>
      <w:r w:rsidR="003E6EC3">
        <w:t xml:space="preserve"> in a cohort of contacts</w:t>
      </w:r>
      <w:r w:rsidR="00CC7157" w:rsidRPr="00B671CC">
        <w:t xml:space="preserve"> following </w:t>
      </w:r>
      <w:r>
        <w:t>identification of a novel influenza</w:t>
      </w:r>
      <w:r w:rsidR="003E6EC3">
        <w:t xml:space="preserve"> in an animal or human</w:t>
      </w:r>
      <w:r w:rsidR="00CC7157" w:rsidRPr="00B671CC">
        <w:t xml:space="preserve">, and a case-control analysis to identify risk factors for human infection. </w:t>
      </w:r>
      <w:r w:rsidR="00CC7157">
        <w:t xml:space="preserve"> </w:t>
      </w:r>
      <w:r w:rsidR="00CC7157" w:rsidRPr="00B671CC">
        <w:t xml:space="preserve">If further resources are available, we recommend a longitudinal follow-up to outcome and/or to </w:t>
      </w:r>
      <w:proofErr w:type="spellStart"/>
      <w:r w:rsidR="00CC7157" w:rsidRPr="00B671CC">
        <w:t>seroconversion</w:t>
      </w:r>
      <w:proofErr w:type="spellEnd"/>
      <w:r w:rsidR="00CC7157" w:rsidRPr="00B671CC">
        <w:t>, with a first measurement as soon as possible after outbreak detection.</w:t>
      </w:r>
    </w:p>
    <w:p w:rsidR="00CC7157" w:rsidRPr="00B671CC" w:rsidRDefault="00CC7157" w:rsidP="000C68A9">
      <w:r w:rsidRPr="00B671CC">
        <w:rPr>
          <w:b/>
          <w:bCs/>
        </w:rPr>
        <w:t>Core study</w:t>
      </w:r>
      <w:r w:rsidRPr="00B671CC">
        <w:t xml:space="preserve">: Cross sectional </w:t>
      </w:r>
      <w:proofErr w:type="spellStart"/>
      <w:r w:rsidRPr="00B671CC">
        <w:t>serosurvey</w:t>
      </w:r>
      <w:proofErr w:type="spellEnd"/>
      <w:r w:rsidRPr="00B671CC">
        <w:t xml:space="preserve"> </w:t>
      </w:r>
      <w:r w:rsidR="00AA67A0">
        <w:t>6-8</w:t>
      </w:r>
      <w:r w:rsidRPr="00B671CC">
        <w:t xml:space="preserve"> weeks after source detection followed by case (seropositive)-control (</w:t>
      </w:r>
      <w:proofErr w:type="spellStart"/>
      <w:r w:rsidRPr="00B671CC">
        <w:t>seronegative</w:t>
      </w:r>
      <w:proofErr w:type="spellEnd"/>
      <w:r w:rsidRPr="00B671CC">
        <w:t>) analysis to identify risk factors for human infection</w:t>
      </w:r>
      <w:r w:rsidR="00DC4701">
        <w:t xml:space="preserve">; an unexposed control population </w:t>
      </w:r>
      <w:r w:rsidR="003169D9">
        <w:t>may</w:t>
      </w:r>
      <w:r w:rsidR="00DC4701">
        <w:t xml:space="preserve"> also be included in the core-study</w:t>
      </w:r>
    </w:p>
    <w:p w:rsidR="00CC7157" w:rsidRPr="00B671CC" w:rsidRDefault="00CC7157" w:rsidP="000C68A9">
      <w:r w:rsidRPr="00B671CC">
        <w:rPr>
          <w:b/>
          <w:bCs/>
        </w:rPr>
        <w:t>Extended study</w:t>
      </w:r>
      <w:r w:rsidRPr="00B671CC">
        <w:t xml:space="preserve">: Cross sectional </w:t>
      </w:r>
      <w:proofErr w:type="spellStart"/>
      <w:r w:rsidRPr="00B671CC">
        <w:t>serosurvey</w:t>
      </w:r>
      <w:proofErr w:type="spellEnd"/>
      <w:r w:rsidRPr="00B671CC">
        <w:t xml:space="preserve"> as soon as source is confirmed with longitudinal follow-up of all subjects or random/selected sub-group every </w:t>
      </w:r>
      <w:r w:rsidR="007F4AF3">
        <w:t>6</w:t>
      </w:r>
      <w:r w:rsidRPr="00B671CC">
        <w:t xml:space="preserve"> weeks until outbreak</w:t>
      </w:r>
      <w:r w:rsidR="00E3723E">
        <w:t xml:space="preserve"> or outbreak investigation</w:t>
      </w:r>
      <w:r w:rsidRPr="00B671CC">
        <w:t xml:space="preserve"> is over; cohort analysis of risk factors</w:t>
      </w:r>
    </w:p>
    <w:p w:rsidR="007F4AF3" w:rsidRPr="00F2408F" w:rsidRDefault="00DC4701" w:rsidP="000C68A9">
      <w:pPr>
        <w:rPr>
          <w:color w:val="7030A0"/>
        </w:rPr>
      </w:pPr>
      <w:r w:rsidRPr="00F2408F">
        <w:rPr>
          <w:color w:val="7030A0"/>
        </w:rPr>
        <w:t>COMMENT</w:t>
      </w:r>
      <w:r w:rsidR="007F4AF3" w:rsidRPr="00F2408F">
        <w:rPr>
          <w:color w:val="7030A0"/>
        </w:rPr>
        <w:t>:  The exact timing of the core study and follow-up intervals with need to be modified with scientific knowledge of the outbreak of the novel virus under investigation. We make recommendations here for follow-up if the outbreak were due to H5N1</w:t>
      </w:r>
      <w:r w:rsidR="00DB7C7D" w:rsidRPr="00F2408F">
        <w:rPr>
          <w:color w:val="7030A0"/>
        </w:rPr>
        <w:t xml:space="preserve"> or H7N9</w:t>
      </w:r>
      <w:r w:rsidR="007F4AF3" w:rsidRPr="00F2408F">
        <w:rPr>
          <w:color w:val="7030A0"/>
        </w:rPr>
        <w:t>.</w:t>
      </w:r>
    </w:p>
    <w:p w:rsidR="00CC7157" w:rsidRPr="00F2408F" w:rsidRDefault="00DC4701" w:rsidP="000C68A9">
      <w:pPr>
        <w:rPr>
          <w:color w:val="7030A0"/>
        </w:rPr>
      </w:pPr>
      <w:r w:rsidRPr="00F2408F">
        <w:rPr>
          <w:color w:val="7030A0"/>
        </w:rPr>
        <w:t>COMMENT</w:t>
      </w:r>
      <w:r w:rsidR="00CC7157" w:rsidRPr="00F2408F">
        <w:rPr>
          <w:color w:val="7030A0"/>
        </w:rPr>
        <w:t>: Although not described as part of this investigation, we recommended that in conjunction with this investigation, environmental sampling and animal investigations should supplement these activities (Figure 1) in collaboration with relevant parties.</w:t>
      </w:r>
    </w:p>
    <w:p w:rsidR="00CC7157" w:rsidRDefault="00A41E2A" w:rsidP="00F2408F">
      <w:pPr>
        <w:spacing w:after="0" w:line="240" w:lineRule="auto"/>
        <w:jc w:val="center"/>
      </w:pPr>
      <w:r>
        <w:rPr>
          <w:noProof/>
          <w:lang w:val="en-GB" w:eastAsia="en-GB"/>
        </w:rPr>
        <w:drawing>
          <wp:inline distT="0" distB="0" distL="0" distR="0">
            <wp:extent cx="4789879" cy="3106113"/>
            <wp:effectExtent l="19050" t="0" r="0"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srcRect b="4843"/>
                    <a:stretch>
                      <a:fillRect/>
                    </a:stretch>
                  </pic:blipFill>
                  <pic:spPr bwMode="auto">
                    <a:xfrm>
                      <a:off x="0" y="0"/>
                      <a:ext cx="4789879" cy="3106113"/>
                    </a:xfrm>
                    <a:prstGeom prst="rect">
                      <a:avLst/>
                    </a:prstGeom>
                    <a:noFill/>
                    <a:ln w="9525">
                      <a:noFill/>
                      <a:miter lim="800000"/>
                      <a:headEnd/>
                      <a:tailEnd/>
                    </a:ln>
                  </pic:spPr>
                </pic:pic>
              </a:graphicData>
            </a:graphic>
          </wp:inline>
        </w:drawing>
      </w:r>
    </w:p>
    <w:p w:rsidR="00CC7157" w:rsidRPr="000C68A9" w:rsidRDefault="00CC7157" w:rsidP="00F2408F">
      <w:pPr>
        <w:spacing w:before="0" w:after="0" w:line="240" w:lineRule="auto"/>
        <w:rPr>
          <w:b/>
        </w:rPr>
      </w:pPr>
      <w:proofErr w:type="gramStart"/>
      <w:r w:rsidRPr="000C68A9">
        <w:rPr>
          <w:b/>
        </w:rPr>
        <w:t>Figure 1.</w:t>
      </w:r>
      <w:proofErr w:type="gramEnd"/>
      <w:r w:rsidRPr="000C68A9">
        <w:rPr>
          <w:b/>
        </w:rPr>
        <w:t xml:space="preserve"> Study Design and Related Activities</w:t>
      </w:r>
    </w:p>
    <w:p w:rsidR="00CC7157" w:rsidRPr="00375160" w:rsidRDefault="00CC7157" w:rsidP="000C68A9">
      <w:pPr>
        <w:spacing w:before="0"/>
        <w:rPr>
          <w:kern w:val="24"/>
          <w:sz w:val="18"/>
          <w:szCs w:val="18"/>
        </w:rPr>
      </w:pPr>
      <w:r w:rsidRPr="00375160">
        <w:rPr>
          <w:sz w:val="18"/>
          <w:szCs w:val="18"/>
        </w:rPr>
        <w:t>*</w:t>
      </w:r>
      <w:r w:rsidRPr="00375160">
        <w:rPr>
          <w:kern w:val="24"/>
          <w:sz w:val="18"/>
          <w:szCs w:val="18"/>
        </w:rPr>
        <w:t>in collaboration with relevant bodies/parties</w:t>
      </w:r>
    </w:p>
    <w:p w:rsidR="00CC7157" w:rsidRPr="002610AE" w:rsidRDefault="00CC7157" w:rsidP="000C68A9"/>
    <w:p w:rsidR="00CC7157" w:rsidRDefault="005E1B6B" w:rsidP="005E1B6B">
      <w:pPr>
        <w:pStyle w:val="Heading2"/>
      </w:pPr>
      <w:bookmarkStart w:id="6" w:name="_Toc355250501"/>
      <w:r>
        <w:t>2.1</w:t>
      </w:r>
      <w:r w:rsidR="00CC7157">
        <w:tab/>
      </w:r>
      <w:r w:rsidR="00CC7157" w:rsidRPr="001704A8">
        <w:t>Study Population</w:t>
      </w:r>
      <w:bookmarkEnd w:id="6"/>
    </w:p>
    <w:p w:rsidR="00CC7157" w:rsidRPr="00B671CC" w:rsidRDefault="00CC7157" w:rsidP="000C68A9">
      <w:r w:rsidRPr="00B671CC">
        <w:t>The specific study population for this investigation will depend on the source and local context of the outbreak (e.g., rural farm, industrial farm, market, country/state fair; Table 2). This study aims to enroll individuals (</w:t>
      </w:r>
      <w:r w:rsidR="00DC4701">
        <w:t>excluding</w:t>
      </w:r>
      <w:r w:rsidRPr="00B671CC">
        <w:t xml:space="preserve"> health care </w:t>
      </w:r>
      <w:r w:rsidR="00DC4701">
        <w:t xml:space="preserve">personnel; </w:t>
      </w:r>
      <w:r w:rsidR="00DC4701" w:rsidRPr="00F2408F">
        <w:rPr>
          <w:i/>
          <w:color w:val="7030A0"/>
        </w:rPr>
        <w:t xml:space="preserve">see CONSISE Protocol:  </w:t>
      </w:r>
      <w:proofErr w:type="spellStart"/>
      <w:r w:rsidR="00DC4701" w:rsidRPr="00F2408F">
        <w:rPr>
          <w:i/>
          <w:color w:val="7030A0"/>
        </w:rPr>
        <w:t>Seroepidemiological</w:t>
      </w:r>
      <w:proofErr w:type="spellEnd"/>
      <w:r w:rsidR="00DC4701" w:rsidRPr="00F2408F">
        <w:rPr>
          <w:i/>
          <w:color w:val="7030A0"/>
        </w:rPr>
        <w:t xml:space="preserve"> Assessment of Health Care Personnel for Patients with Influenza</w:t>
      </w:r>
      <w:r w:rsidRPr="00B671CC">
        <w:t xml:space="preserve">) who have had contact with confirmed zoonotic case(s) (either human or animal).  </w:t>
      </w:r>
    </w:p>
    <w:p w:rsidR="00CC7157" w:rsidRDefault="005E1B6B" w:rsidP="005E1B6B">
      <w:pPr>
        <w:pStyle w:val="Heading3"/>
      </w:pPr>
      <w:r>
        <w:t>2</w:t>
      </w:r>
      <w:r w:rsidR="00DC4701">
        <w:t>.1</w:t>
      </w:r>
      <w:r>
        <w:t>.1</w:t>
      </w:r>
      <w:r w:rsidR="00DC4701">
        <w:tab/>
        <w:t>C</w:t>
      </w:r>
      <w:r w:rsidR="00CC7157">
        <w:t>ontacts of confirmed Human Case</w:t>
      </w:r>
    </w:p>
    <w:p w:rsidR="00CC7157" w:rsidRDefault="00CC7157" w:rsidP="000C68A9">
      <w:pPr>
        <w:rPr>
          <w:lang w:eastAsia="zh-CN"/>
        </w:rPr>
      </w:pPr>
      <w:r w:rsidRPr="00B671CC">
        <w:t xml:space="preserve">For the purposes of this study, a </w:t>
      </w:r>
      <w:r w:rsidRPr="00B671CC">
        <w:rPr>
          <w:lang w:eastAsia="zh-CN"/>
        </w:rPr>
        <w:t>close contact of a confirmed human case is defined as an individual who has had direct (i.e., either face-to-face within 2 meters, or physical) contact with a confirmed human case, from one day before illness onset until the day that the case was isolated in the hospital for treatment or died</w:t>
      </w:r>
      <w:r>
        <w:rPr>
          <w:lang w:eastAsia="zh-CN"/>
        </w:rPr>
        <w:t xml:space="preserve"> or recovered</w:t>
      </w:r>
      <w:r w:rsidRPr="00B671CC">
        <w:rPr>
          <w:lang w:eastAsia="zh-CN"/>
        </w:rPr>
        <w:t xml:space="preserve">.  The individual should have a minimum amount of </w:t>
      </w:r>
      <w:r w:rsidR="00AA67A0">
        <w:rPr>
          <w:lang w:eastAsia="zh-CN"/>
        </w:rPr>
        <w:t xml:space="preserve">close </w:t>
      </w:r>
      <w:r w:rsidRPr="00B671CC">
        <w:rPr>
          <w:lang w:eastAsia="zh-CN"/>
        </w:rPr>
        <w:t>contact of at least 5 minutes.  Contacts can include</w:t>
      </w:r>
      <w:r w:rsidRPr="00B671CC">
        <w:t xml:space="preserve"> household members, family contacts,</w:t>
      </w:r>
      <w:r w:rsidRPr="00B671CC">
        <w:rPr>
          <w:lang w:eastAsia="zh-CN"/>
        </w:rPr>
        <w:t xml:space="preserve"> relatives, visitors, </w:t>
      </w:r>
      <w:r w:rsidRPr="00B671CC">
        <w:t>neighbors, colleagues, teachers, classmates</w:t>
      </w:r>
      <w:r w:rsidRPr="00B671CC">
        <w:rPr>
          <w:lang w:eastAsia="zh-CN"/>
        </w:rPr>
        <w:t>, co-workers</w:t>
      </w:r>
      <w:r w:rsidR="007F4AF3">
        <w:rPr>
          <w:lang w:eastAsia="zh-CN"/>
        </w:rPr>
        <w:t>, transport contacts,</w:t>
      </w:r>
      <w:r w:rsidRPr="00B671CC">
        <w:rPr>
          <w:lang w:eastAsia="zh-CN"/>
        </w:rPr>
        <w:t xml:space="preserve"> and others.  </w:t>
      </w:r>
    </w:p>
    <w:p w:rsidR="007F4AF3" w:rsidRPr="00F2408F" w:rsidRDefault="007F4AF3" w:rsidP="000C68A9">
      <w:pPr>
        <w:rPr>
          <w:color w:val="7030A0"/>
          <w:lang w:eastAsia="zh-CN"/>
        </w:rPr>
      </w:pPr>
      <w:r w:rsidRPr="00F2408F">
        <w:rPr>
          <w:color w:val="7030A0"/>
          <w:lang w:eastAsia="zh-CN"/>
        </w:rPr>
        <w:t xml:space="preserve">COMMENT:  The specific definition of a close contact in terms of duration and distance may vary depending on the characteristics of the novel virus; however if there is variation in the definition between close contacts between studies, studies will be limited in their comparability.  </w:t>
      </w:r>
      <w:r w:rsidR="001F4FB7" w:rsidRPr="00F2408F">
        <w:rPr>
          <w:color w:val="7030A0"/>
          <w:lang w:eastAsia="zh-CN"/>
        </w:rPr>
        <w:t xml:space="preserve"> The users of this protocol should document and report their definition of contact in terms of duration, distance and nature of contact. </w:t>
      </w:r>
    </w:p>
    <w:p w:rsidR="00E3723E" w:rsidRPr="00F2408F" w:rsidRDefault="00E3723E" w:rsidP="000C68A9">
      <w:pPr>
        <w:rPr>
          <w:color w:val="7030A0"/>
          <w:lang w:eastAsia="zh-CN"/>
        </w:rPr>
      </w:pPr>
      <w:r w:rsidRPr="00F2408F">
        <w:rPr>
          <w:color w:val="7030A0"/>
          <w:lang w:eastAsia="zh-CN"/>
        </w:rPr>
        <w:t xml:space="preserve">COMMENT:  Not all confirmed cases will develop symptoms or require treatment at a medical facility.  Therefore the time period of exposure of a contact may be linked to last detection of virus by </w:t>
      </w:r>
      <w:proofErr w:type="spellStart"/>
      <w:r w:rsidRPr="00F2408F">
        <w:rPr>
          <w:color w:val="7030A0"/>
          <w:lang w:eastAsia="zh-CN"/>
        </w:rPr>
        <w:t>rRT</w:t>
      </w:r>
      <w:proofErr w:type="spellEnd"/>
      <w:r w:rsidRPr="00F2408F">
        <w:rPr>
          <w:color w:val="7030A0"/>
          <w:lang w:eastAsia="zh-CN"/>
        </w:rPr>
        <w:t xml:space="preserve">-PCR in a clinical sample. </w:t>
      </w:r>
    </w:p>
    <w:p w:rsidR="007F4AF3" w:rsidRDefault="007F4AF3" w:rsidP="005E1B6B">
      <w:pPr>
        <w:pStyle w:val="Heading4"/>
        <w:rPr>
          <w:lang w:eastAsia="zh-CN"/>
        </w:rPr>
      </w:pPr>
      <w:r>
        <w:rPr>
          <w:lang w:eastAsia="zh-CN"/>
        </w:rPr>
        <w:t xml:space="preserve">Health Care </w:t>
      </w:r>
      <w:r w:rsidR="00DC4701">
        <w:rPr>
          <w:lang w:eastAsia="zh-CN"/>
        </w:rPr>
        <w:t>Personnel</w:t>
      </w:r>
    </w:p>
    <w:p w:rsidR="007F4AF3" w:rsidRDefault="007F4AF3" w:rsidP="000C68A9">
      <w:pPr>
        <w:rPr>
          <w:lang w:eastAsia="zh-CN"/>
        </w:rPr>
      </w:pPr>
      <w:r w:rsidRPr="00B671CC">
        <w:rPr>
          <w:lang w:eastAsia="zh-CN"/>
        </w:rPr>
        <w:t xml:space="preserve">Health care </w:t>
      </w:r>
      <w:r w:rsidR="00DC4701">
        <w:rPr>
          <w:lang w:eastAsia="zh-CN"/>
        </w:rPr>
        <w:t>personnel</w:t>
      </w:r>
      <w:r>
        <w:rPr>
          <w:lang w:eastAsia="zh-CN"/>
        </w:rPr>
        <w:t xml:space="preserve"> </w:t>
      </w:r>
      <w:r w:rsidRPr="00B671CC">
        <w:rPr>
          <w:lang w:eastAsia="zh-CN"/>
        </w:rPr>
        <w:t>are</w:t>
      </w:r>
      <w:r w:rsidR="000131D8">
        <w:rPr>
          <w:lang w:eastAsia="zh-CN"/>
        </w:rPr>
        <w:t xml:space="preserve"> not included in this study.  </w:t>
      </w:r>
      <w:r>
        <w:rPr>
          <w:lang w:eastAsia="zh-CN"/>
        </w:rPr>
        <w:t>A specific protocol for health care workers has been developed (</w:t>
      </w:r>
      <w:r w:rsidRPr="00F2408F">
        <w:rPr>
          <w:i/>
          <w:color w:val="7030A0"/>
        </w:rPr>
        <w:t>see CONSISE protocol</w:t>
      </w:r>
      <w:r w:rsidR="00DC4701" w:rsidRPr="00F2408F">
        <w:rPr>
          <w:i/>
          <w:color w:val="7030A0"/>
        </w:rPr>
        <w:t xml:space="preserve">: </w:t>
      </w:r>
      <w:proofErr w:type="spellStart"/>
      <w:r w:rsidR="00DC4701" w:rsidRPr="00F2408F">
        <w:rPr>
          <w:i/>
          <w:color w:val="7030A0"/>
        </w:rPr>
        <w:t>Seroepidemiological</w:t>
      </w:r>
      <w:proofErr w:type="spellEnd"/>
      <w:r w:rsidR="00DC4701" w:rsidRPr="00F2408F">
        <w:rPr>
          <w:i/>
          <w:color w:val="7030A0"/>
        </w:rPr>
        <w:t xml:space="preserve"> Assessment of Health Care Personnel for Patients with Influenza</w:t>
      </w:r>
      <w:r w:rsidRPr="000131D8">
        <w:t>)</w:t>
      </w:r>
      <w:r w:rsidR="00F2408F">
        <w:t>.</w:t>
      </w:r>
    </w:p>
    <w:p w:rsidR="00CC7157" w:rsidRDefault="005E1B6B" w:rsidP="005E1B6B">
      <w:pPr>
        <w:pStyle w:val="Heading3"/>
      </w:pPr>
      <w:r>
        <w:t>2.1.2</w:t>
      </w:r>
      <w:r w:rsidR="000131D8">
        <w:tab/>
      </w:r>
      <w:r w:rsidR="00CC7157">
        <w:t>Contacts of confirmed Animal Source</w:t>
      </w:r>
    </w:p>
    <w:p w:rsidR="00CC7157" w:rsidRPr="00B671CC" w:rsidRDefault="00CC7157" w:rsidP="000C68A9">
      <w:pPr>
        <w:rPr>
          <w:lang w:eastAsia="zh-CN"/>
        </w:rPr>
      </w:pPr>
      <w:r w:rsidRPr="00B671CC">
        <w:t xml:space="preserve">For the purposes of this study, a </w:t>
      </w:r>
      <w:r w:rsidRPr="00B671CC">
        <w:rPr>
          <w:lang w:eastAsia="zh-CN"/>
        </w:rPr>
        <w:t xml:space="preserve">contact to a confirmed animal case is defined as an individual living within </w:t>
      </w:r>
      <w:r w:rsidR="003056B7">
        <w:rPr>
          <w:lang w:eastAsia="zh-CN"/>
        </w:rPr>
        <w:t>3*</w:t>
      </w:r>
      <w:r w:rsidRPr="00B671CC">
        <w:rPr>
          <w:lang w:eastAsia="zh-CN"/>
        </w:rPr>
        <w:t xml:space="preserve"> km of the location where animal case was identified; or working for a minimum of 1 hour</w:t>
      </w:r>
      <w:r w:rsidR="003056B7">
        <w:rPr>
          <w:lang w:eastAsia="zh-CN"/>
        </w:rPr>
        <w:t>*</w:t>
      </w:r>
      <w:r w:rsidRPr="00B671CC">
        <w:rPr>
          <w:lang w:eastAsia="zh-CN"/>
        </w:rPr>
        <w:t xml:space="preserve"> in location (e.g., market, farm) where animal case was identified from one day before outbreak is identified until outbreak declared over</w:t>
      </w:r>
      <w:r w:rsidR="00E3723E">
        <w:rPr>
          <w:lang w:eastAsia="zh-CN"/>
        </w:rPr>
        <w:t xml:space="preserve"> or </w:t>
      </w:r>
      <w:r w:rsidR="008165FE" w:rsidRPr="00F2408F">
        <w:rPr>
          <w:lang w:eastAsia="zh-CN"/>
        </w:rPr>
        <w:t>10</w:t>
      </w:r>
      <w:r w:rsidR="00E3723E">
        <w:rPr>
          <w:lang w:eastAsia="zh-CN"/>
        </w:rPr>
        <w:t xml:space="preserve"> days after last detection of virus</w:t>
      </w:r>
      <w:r w:rsidRPr="00B671CC">
        <w:rPr>
          <w:lang w:eastAsia="zh-CN"/>
        </w:rPr>
        <w:t>.</w:t>
      </w:r>
    </w:p>
    <w:p w:rsidR="00CC7157" w:rsidRDefault="00CC7157" w:rsidP="000C68A9">
      <w:pPr>
        <w:rPr>
          <w:lang w:eastAsia="zh-CN"/>
        </w:rPr>
      </w:pPr>
      <w:r w:rsidRPr="00B671CC">
        <w:rPr>
          <w:lang w:eastAsia="zh-CN"/>
        </w:rPr>
        <w:t xml:space="preserve">Furthermore, if the </w:t>
      </w:r>
      <w:r w:rsidRPr="00E3723E">
        <w:rPr>
          <w:i/>
          <w:lang w:eastAsia="zh-CN"/>
        </w:rPr>
        <w:t>presumed</w:t>
      </w:r>
      <w:r w:rsidRPr="00B671CC">
        <w:rPr>
          <w:lang w:eastAsia="zh-CN"/>
        </w:rPr>
        <w:t xml:space="preserve"> zoonotic source of an outbreak first detected via a confirmed human case can be identified (e.g., farm, market, fair), close contacts of the </w:t>
      </w:r>
      <w:r w:rsidRPr="00E3723E">
        <w:rPr>
          <w:i/>
          <w:lang w:eastAsia="zh-CN"/>
        </w:rPr>
        <w:t>presumed</w:t>
      </w:r>
      <w:r w:rsidRPr="00B671CC">
        <w:rPr>
          <w:lang w:eastAsia="zh-CN"/>
        </w:rPr>
        <w:t xml:space="preserve"> </w:t>
      </w:r>
      <w:r w:rsidR="00E3723E">
        <w:rPr>
          <w:lang w:eastAsia="zh-CN"/>
        </w:rPr>
        <w:t xml:space="preserve">zoonotic </w:t>
      </w:r>
      <w:r w:rsidRPr="00B671CC">
        <w:rPr>
          <w:lang w:eastAsia="zh-CN"/>
        </w:rPr>
        <w:t xml:space="preserve">source </w:t>
      </w:r>
      <w:r w:rsidR="00E3723E">
        <w:rPr>
          <w:lang w:eastAsia="zh-CN"/>
        </w:rPr>
        <w:lastRenderedPageBreak/>
        <w:t>should be</w:t>
      </w:r>
      <w:r w:rsidRPr="00B671CC">
        <w:rPr>
          <w:lang w:eastAsia="zh-CN"/>
        </w:rPr>
        <w:t xml:space="preserve"> identified </w:t>
      </w:r>
      <w:r w:rsidR="00E3723E">
        <w:rPr>
          <w:lang w:eastAsia="zh-CN"/>
        </w:rPr>
        <w:t xml:space="preserve">the same </w:t>
      </w:r>
      <w:r w:rsidRPr="00B671CC">
        <w:rPr>
          <w:lang w:eastAsia="zh-CN"/>
        </w:rPr>
        <w:t xml:space="preserve">way as </w:t>
      </w:r>
      <w:r w:rsidR="00E3723E">
        <w:rPr>
          <w:lang w:eastAsia="zh-CN"/>
        </w:rPr>
        <w:t>if the</w:t>
      </w:r>
      <w:r w:rsidRPr="00B671CC">
        <w:rPr>
          <w:lang w:eastAsia="zh-CN"/>
        </w:rPr>
        <w:t xml:space="preserve"> outbreak was detected based on a confirmed animal case.</w:t>
      </w:r>
    </w:p>
    <w:p w:rsidR="00B118EF" w:rsidRPr="00F2408F" w:rsidRDefault="00B118EF" w:rsidP="00B118EF">
      <w:pPr>
        <w:rPr>
          <w:color w:val="7030A0"/>
          <w:lang w:eastAsia="zh-CN"/>
        </w:rPr>
      </w:pPr>
      <w:r w:rsidRPr="00F2408F">
        <w:rPr>
          <w:color w:val="7030A0"/>
          <w:lang w:eastAsia="zh-CN"/>
        </w:rPr>
        <w:t xml:space="preserve">*COMMENT: The geographic area from which contacts are sought in relation to the confirmed animal source will vary depending on where the outbreak is identified.  The user is requested to specify in their reporting their criteria in terms of distance and time for recruitment of cases, </w:t>
      </w:r>
      <w:r w:rsidRPr="00F2408F">
        <w:rPr>
          <w:color w:val="7030A0"/>
        </w:rPr>
        <w:t>to allow adjustment between studies.</w:t>
      </w:r>
    </w:p>
    <w:p w:rsidR="00CC7157" w:rsidRPr="000C68A9" w:rsidRDefault="00CC7157" w:rsidP="000C68A9">
      <w:pPr>
        <w:spacing w:after="0"/>
        <w:rPr>
          <w:b/>
        </w:rPr>
      </w:pPr>
      <w:r w:rsidRPr="000C68A9">
        <w:rPr>
          <w:b/>
        </w:rPr>
        <w:t xml:space="preserve">Table </w:t>
      </w:r>
      <w:r w:rsidR="008165FE">
        <w:rPr>
          <w:b/>
        </w:rPr>
        <w:t>1</w:t>
      </w:r>
      <w:r w:rsidRPr="000C68A9">
        <w:rPr>
          <w:b/>
        </w:rPr>
        <w:t xml:space="preserve">: Selection of subjects for outbreak investigation, including serologic investigation </w:t>
      </w:r>
    </w:p>
    <w:tbl>
      <w:tblPr>
        <w:tblW w:w="0" w:type="auto"/>
        <w:tblInd w:w="2" w:type="dxa"/>
        <w:tblBorders>
          <w:top w:val="double" w:sz="4" w:space="0" w:color="auto"/>
          <w:bottom w:val="double" w:sz="4" w:space="0" w:color="auto"/>
        </w:tblBorders>
        <w:tblLook w:val="00A0" w:firstRow="1" w:lastRow="0" w:firstColumn="1" w:lastColumn="0" w:noHBand="0" w:noVBand="0"/>
      </w:tblPr>
      <w:tblGrid>
        <w:gridCol w:w="1525"/>
        <w:gridCol w:w="1983"/>
        <w:gridCol w:w="2893"/>
        <w:gridCol w:w="2497"/>
      </w:tblGrid>
      <w:tr w:rsidR="00CC7157" w:rsidRPr="00B118EF" w:rsidTr="00B118EF">
        <w:tc>
          <w:tcPr>
            <w:tcW w:w="1525" w:type="dxa"/>
            <w:tcBorders>
              <w:top w:val="double" w:sz="4" w:space="0" w:color="auto"/>
              <w:bottom w:val="single" w:sz="4" w:space="0" w:color="000000"/>
            </w:tcBorders>
            <w:vAlign w:val="center"/>
          </w:tcPr>
          <w:p w:rsidR="00CC7157" w:rsidRPr="00B118EF" w:rsidRDefault="00CC7157" w:rsidP="000C68A9">
            <w:pPr>
              <w:spacing w:before="0" w:after="0" w:line="240" w:lineRule="auto"/>
              <w:rPr>
                <w:b/>
                <w:sz w:val="20"/>
                <w:szCs w:val="20"/>
              </w:rPr>
            </w:pPr>
            <w:r w:rsidRPr="00B118EF">
              <w:rPr>
                <w:b/>
                <w:sz w:val="20"/>
                <w:szCs w:val="20"/>
              </w:rPr>
              <w:t>Outbreak Identification</w:t>
            </w:r>
          </w:p>
        </w:tc>
        <w:tc>
          <w:tcPr>
            <w:tcW w:w="1983" w:type="dxa"/>
            <w:tcBorders>
              <w:top w:val="double" w:sz="4" w:space="0" w:color="auto"/>
              <w:bottom w:val="single" w:sz="4" w:space="0" w:color="000000"/>
            </w:tcBorders>
            <w:vAlign w:val="center"/>
          </w:tcPr>
          <w:p w:rsidR="00CC7157" w:rsidRPr="00B118EF" w:rsidRDefault="00CC7157" w:rsidP="000C68A9">
            <w:pPr>
              <w:spacing w:before="0" w:after="0" w:line="240" w:lineRule="auto"/>
              <w:rPr>
                <w:b/>
                <w:sz w:val="20"/>
                <w:szCs w:val="20"/>
              </w:rPr>
            </w:pPr>
            <w:r w:rsidRPr="00B118EF">
              <w:rPr>
                <w:b/>
                <w:sz w:val="20"/>
                <w:szCs w:val="20"/>
              </w:rPr>
              <w:t>Source of outbreak</w:t>
            </w:r>
          </w:p>
        </w:tc>
        <w:tc>
          <w:tcPr>
            <w:tcW w:w="2893" w:type="dxa"/>
            <w:tcBorders>
              <w:top w:val="double" w:sz="4" w:space="0" w:color="auto"/>
              <w:bottom w:val="single" w:sz="4" w:space="0" w:color="000000"/>
            </w:tcBorders>
            <w:vAlign w:val="center"/>
          </w:tcPr>
          <w:p w:rsidR="00CC7157" w:rsidRPr="00B118EF" w:rsidRDefault="00CC7157" w:rsidP="000C68A9">
            <w:pPr>
              <w:spacing w:before="0" w:after="0" w:line="240" w:lineRule="auto"/>
              <w:rPr>
                <w:b/>
                <w:sz w:val="20"/>
                <w:szCs w:val="20"/>
              </w:rPr>
            </w:pPr>
            <w:r w:rsidRPr="00B118EF">
              <w:rPr>
                <w:b/>
                <w:sz w:val="20"/>
                <w:szCs w:val="20"/>
              </w:rPr>
              <w:t>Subjects</w:t>
            </w:r>
          </w:p>
        </w:tc>
        <w:tc>
          <w:tcPr>
            <w:tcW w:w="2497" w:type="dxa"/>
            <w:tcBorders>
              <w:top w:val="double" w:sz="4" w:space="0" w:color="auto"/>
              <w:bottom w:val="single" w:sz="4" w:space="0" w:color="000000"/>
            </w:tcBorders>
            <w:vAlign w:val="center"/>
          </w:tcPr>
          <w:p w:rsidR="00CC7157" w:rsidRPr="00B118EF" w:rsidRDefault="00CC7157" w:rsidP="000C68A9">
            <w:pPr>
              <w:spacing w:before="0" w:after="0" w:line="240" w:lineRule="auto"/>
              <w:rPr>
                <w:b/>
                <w:sz w:val="20"/>
                <w:szCs w:val="20"/>
              </w:rPr>
            </w:pPr>
            <w:r w:rsidRPr="00B118EF">
              <w:rPr>
                <w:b/>
                <w:sz w:val="20"/>
                <w:szCs w:val="20"/>
              </w:rPr>
              <w:t>To evaluate</w:t>
            </w:r>
          </w:p>
        </w:tc>
      </w:tr>
      <w:tr w:rsidR="00CC7157" w:rsidRPr="00B118EF" w:rsidTr="00B118EF">
        <w:tc>
          <w:tcPr>
            <w:tcW w:w="1525" w:type="dxa"/>
            <w:tcBorders>
              <w:top w:val="single" w:sz="4" w:space="0" w:color="000000"/>
            </w:tcBorders>
            <w:shd w:val="clear" w:color="auto" w:fill="F2F2F2"/>
            <w:vAlign w:val="center"/>
          </w:tcPr>
          <w:p w:rsidR="00CC7157" w:rsidRPr="00B118EF" w:rsidRDefault="00CC7157" w:rsidP="00F2408F">
            <w:pPr>
              <w:spacing w:before="120" w:after="120" w:line="240" w:lineRule="auto"/>
              <w:rPr>
                <w:sz w:val="20"/>
                <w:szCs w:val="20"/>
              </w:rPr>
            </w:pPr>
            <w:r w:rsidRPr="00B118EF">
              <w:rPr>
                <w:sz w:val="20"/>
                <w:szCs w:val="20"/>
              </w:rPr>
              <w:t>If confirmed source is animal†</w:t>
            </w:r>
          </w:p>
          <w:p w:rsidR="00CC7157" w:rsidRPr="00B118EF" w:rsidRDefault="00CC7157" w:rsidP="00F2408F">
            <w:pPr>
              <w:spacing w:before="120" w:after="120" w:line="240" w:lineRule="auto"/>
              <w:rPr>
                <w:sz w:val="20"/>
                <w:szCs w:val="20"/>
              </w:rPr>
            </w:pPr>
          </w:p>
        </w:tc>
        <w:tc>
          <w:tcPr>
            <w:tcW w:w="1983" w:type="dxa"/>
            <w:tcBorders>
              <w:top w:val="single" w:sz="4" w:space="0" w:color="000000"/>
            </w:tcBorders>
            <w:shd w:val="clear" w:color="auto" w:fill="F2F2F2"/>
            <w:vAlign w:val="center"/>
          </w:tcPr>
          <w:p w:rsidR="00CC7157" w:rsidRPr="00B118EF" w:rsidRDefault="00CC7157" w:rsidP="00F2408F">
            <w:pPr>
              <w:spacing w:before="120" w:after="120" w:line="240" w:lineRule="auto"/>
              <w:rPr>
                <w:sz w:val="20"/>
                <w:szCs w:val="20"/>
              </w:rPr>
            </w:pPr>
            <w:r w:rsidRPr="00B118EF">
              <w:rPr>
                <w:sz w:val="20"/>
                <w:szCs w:val="20"/>
              </w:rPr>
              <w:t>Zoonotic source                      known</w:t>
            </w:r>
          </w:p>
        </w:tc>
        <w:tc>
          <w:tcPr>
            <w:tcW w:w="2893" w:type="dxa"/>
            <w:tcBorders>
              <w:top w:val="single" w:sz="4" w:space="0" w:color="000000"/>
            </w:tcBorders>
            <w:shd w:val="clear" w:color="auto" w:fill="F2F2F2"/>
            <w:vAlign w:val="center"/>
          </w:tcPr>
          <w:p w:rsidR="00CC7157" w:rsidRPr="00B118EF" w:rsidRDefault="00CC7157" w:rsidP="00F2408F">
            <w:pPr>
              <w:spacing w:before="120" w:after="120" w:line="240" w:lineRule="auto"/>
              <w:rPr>
                <w:sz w:val="20"/>
                <w:szCs w:val="20"/>
              </w:rPr>
            </w:pPr>
            <w:r w:rsidRPr="00B118EF">
              <w:rPr>
                <w:sz w:val="20"/>
                <w:szCs w:val="20"/>
              </w:rPr>
              <w:t>Close contacts*</w:t>
            </w:r>
            <w:r w:rsidR="00A32552">
              <w:rPr>
                <w:lang w:eastAsia="zh-CN"/>
              </w:rPr>
              <w:t>†</w:t>
            </w:r>
            <w:r w:rsidRPr="00B118EF">
              <w:rPr>
                <w:sz w:val="20"/>
                <w:szCs w:val="20"/>
              </w:rPr>
              <w:t xml:space="preserve"> of source: individuals living near or working at zoonotic source (e.g., village, market, animal farms, vets)</w:t>
            </w:r>
          </w:p>
        </w:tc>
        <w:tc>
          <w:tcPr>
            <w:tcW w:w="2497" w:type="dxa"/>
            <w:tcBorders>
              <w:top w:val="single" w:sz="4" w:space="0" w:color="000000"/>
            </w:tcBorders>
            <w:shd w:val="clear" w:color="auto" w:fill="F2F2F2"/>
            <w:vAlign w:val="center"/>
          </w:tcPr>
          <w:p w:rsidR="00CC7157" w:rsidRPr="00B118EF" w:rsidRDefault="00CC7157" w:rsidP="00F2408F">
            <w:pPr>
              <w:spacing w:before="120" w:after="120" w:line="240" w:lineRule="auto"/>
              <w:rPr>
                <w:sz w:val="20"/>
                <w:szCs w:val="20"/>
              </w:rPr>
            </w:pPr>
            <w:r w:rsidRPr="00B118EF">
              <w:rPr>
                <w:sz w:val="20"/>
                <w:szCs w:val="20"/>
              </w:rPr>
              <w:t>Animal-to-human transmission; and possible human-to-human transmission</w:t>
            </w:r>
          </w:p>
        </w:tc>
      </w:tr>
      <w:tr w:rsidR="00CC7157" w:rsidRPr="00B118EF" w:rsidTr="00B118EF">
        <w:tc>
          <w:tcPr>
            <w:tcW w:w="1525" w:type="dxa"/>
            <w:vMerge w:val="restart"/>
            <w:vAlign w:val="center"/>
          </w:tcPr>
          <w:p w:rsidR="00CC7157" w:rsidRPr="00B118EF" w:rsidRDefault="00CC7157" w:rsidP="00F2408F">
            <w:pPr>
              <w:spacing w:before="120" w:after="120" w:line="240" w:lineRule="auto"/>
              <w:rPr>
                <w:sz w:val="20"/>
                <w:szCs w:val="20"/>
              </w:rPr>
            </w:pPr>
            <w:r w:rsidRPr="00B118EF">
              <w:rPr>
                <w:sz w:val="20"/>
                <w:szCs w:val="20"/>
              </w:rPr>
              <w:t>If confirmed source is human‡</w:t>
            </w:r>
          </w:p>
          <w:p w:rsidR="00CC7157" w:rsidRPr="00B118EF" w:rsidRDefault="00CC7157" w:rsidP="00F2408F">
            <w:pPr>
              <w:spacing w:before="120" w:after="120" w:line="240" w:lineRule="auto"/>
              <w:rPr>
                <w:sz w:val="20"/>
                <w:szCs w:val="20"/>
              </w:rPr>
            </w:pPr>
          </w:p>
        </w:tc>
        <w:tc>
          <w:tcPr>
            <w:tcW w:w="1983" w:type="dxa"/>
            <w:vAlign w:val="center"/>
          </w:tcPr>
          <w:p w:rsidR="00CC7157" w:rsidRPr="00B118EF" w:rsidRDefault="00CC7157" w:rsidP="00F2408F">
            <w:pPr>
              <w:spacing w:before="120" w:after="120" w:line="240" w:lineRule="auto"/>
              <w:rPr>
                <w:sz w:val="20"/>
                <w:szCs w:val="20"/>
              </w:rPr>
            </w:pPr>
            <w:r w:rsidRPr="00B118EF">
              <w:rPr>
                <w:sz w:val="20"/>
                <w:szCs w:val="20"/>
              </w:rPr>
              <w:t>Zoonotic source assumed/suspected</w:t>
            </w:r>
          </w:p>
          <w:p w:rsidR="00CC7157" w:rsidRPr="00B118EF" w:rsidRDefault="00CC7157" w:rsidP="00F2408F">
            <w:pPr>
              <w:spacing w:before="120" w:after="120" w:line="240" w:lineRule="auto"/>
              <w:rPr>
                <w:sz w:val="20"/>
                <w:szCs w:val="20"/>
              </w:rPr>
            </w:pPr>
          </w:p>
        </w:tc>
        <w:tc>
          <w:tcPr>
            <w:tcW w:w="2893" w:type="dxa"/>
            <w:vAlign w:val="center"/>
          </w:tcPr>
          <w:p w:rsidR="00CC7157" w:rsidRPr="00B118EF" w:rsidRDefault="00CC7157" w:rsidP="00F2408F">
            <w:pPr>
              <w:spacing w:before="120" w:after="120" w:line="240" w:lineRule="auto"/>
              <w:rPr>
                <w:sz w:val="20"/>
                <w:szCs w:val="20"/>
              </w:rPr>
            </w:pPr>
            <w:r w:rsidRPr="00B118EF">
              <w:rPr>
                <w:sz w:val="20"/>
                <w:szCs w:val="20"/>
              </w:rPr>
              <w:t>Close contacts**</w:t>
            </w:r>
            <w:r w:rsidR="00A32552">
              <w:rPr>
                <w:lang w:eastAsia="zh-CN"/>
              </w:rPr>
              <w:t>†</w:t>
            </w:r>
            <w:r w:rsidRPr="00B118EF">
              <w:rPr>
                <w:sz w:val="20"/>
                <w:szCs w:val="20"/>
              </w:rPr>
              <w:t xml:space="preserve"> of confirmed case(s) as well as those living/working (being at) within 1-3km radius from where human case is presumed to have been infected*</w:t>
            </w:r>
          </w:p>
        </w:tc>
        <w:tc>
          <w:tcPr>
            <w:tcW w:w="2497" w:type="dxa"/>
            <w:vAlign w:val="center"/>
          </w:tcPr>
          <w:p w:rsidR="00CC7157" w:rsidRPr="00B118EF" w:rsidRDefault="00CC7157" w:rsidP="00F2408F">
            <w:pPr>
              <w:spacing w:before="120" w:after="120" w:line="240" w:lineRule="auto"/>
              <w:rPr>
                <w:sz w:val="20"/>
                <w:szCs w:val="20"/>
              </w:rPr>
            </w:pPr>
            <w:r w:rsidRPr="00B118EF">
              <w:rPr>
                <w:sz w:val="20"/>
                <w:szCs w:val="20"/>
              </w:rPr>
              <w:t>Animal-to-human transmission; and possible human-to-human transmission</w:t>
            </w:r>
          </w:p>
        </w:tc>
      </w:tr>
      <w:tr w:rsidR="00CC7157" w:rsidRPr="00B118EF" w:rsidTr="00B118EF">
        <w:tc>
          <w:tcPr>
            <w:tcW w:w="1525" w:type="dxa"/>
            <w:vMerge/>
            <w:tcBorders>
              <w:bottom w:val="double" w:sz="4" w:space="0" w:color="auto"/>
            </w:tcBorders>
            <w:vAlign w:val="center"/>
          </w:tcPr>
          <w:p w:rsidR="003B5722" w:rsidRPr="00B118EF" w:rsidRDefault="003B5722" w:rsidP="00F2408F">
            <w:pPr>
              <w:spacing w:before="120" w:after="120" w:line="240" w:lineRule="auto"/>
              <w:rPr>
                <w:sz w:val="20"/>
                <w:szCs w:val="20"/>
              </w:rPr>
            </w:pPr>
          </w:p>
        </w:tc>
        <w:tc>
          <w:tcPr>
            <w:tcW w:w="1983" w:type="dxa"/>
            <w:tcBorders>
              <w:bottom w:val="double" w:sz="4" w:space="0" w:color="auto"/>
            </w:tcBorders>
            <w:shd w:val="clear" w:color="auto" w:fill="F2F2F2"/>
            <w:vAlign w:val="center"/>
          </w:tcPr>
          <w:p w:rsidR="003B5722" w:rsidRPr="00B118EF" w:rsidRDefault="00CC7157" w:rsidP="00F2408F">
            <w:pPr>
              <w:spacing w:before="120" w:after="120" w:line="240" w:lineRule="auto"/>
              <w:rPr>
                <w:sz w:val="20"/>
                <w:szCs w:val="20"/>
              </w:rPr>
            </w:pPr>
            <w:r w:rsidRPr="00B118EF">
              <w:rPr>
                <w:sz w:val="20"/>
                <w:szCs w:val="20"/>
              </w:rPr>
              <w:t>Source is patient; exposure to zoonotic source unknown</w:t>
            </w:r>
          </w:p>
        </w:tc>
        <w:tc>
          <w:tcPr>
            <w:tcW w:w="2893" w:type="dxa"/>
            <w:tcBorders>
              <w:bottom w:val="double" w:sz="4" w:space="0" w:color="auto"/>
            </w:tcBorders>
            <w:shd w:val="clear" w:color="auto" w:fill="F2F2F2"/>
            <w:vAlign w:val="center"/>
          </w:tcPr>
          <w:p w:rsidR="003B5722" w:rsidRPr="00B118EF" w:rsidRDefault="00CC7157" w:rsidP="00F2408F">
            <w:pPr>
              <w:spacing w:before="120" w:after="120" w:line="240" w:lineRule="auto"/>
              <w:rPr>
                <w:sz w:val="20"/>
                <w:szCs w:val="20"/>
              </w:rPr>
            </w:pPr>
            <w:r w:rsidRPr="00B118EF">
              <w:rPr>
                <w:sz w:val="20"/>
                <w:szCs w:val="20"/>
              </w:rPr>
              <w:t>Close contacts**</w:t>
            </w:r>
            <w:r w:rsidR="00A32552">
              <w:rPr>
                <w:lang w:eastAsia="zh-CN"/>
              </w:rPr>
              <w:t>†</w:t>
            </w:r>
            <w:r w:rsidRPr="00B118EF">
              <w:rPr>
                <w:sz w:val="20"/>
                <w:szCs w:val="20"/>
              </w:rPr>
              <w:t xml:space="preserve"> of confirmed case(s) </w:t>
            </w:r>
          </w:p>
        </w:tc>
        <w:tc>
          <w:tcPr>
            <w:tcW w:w="2497" w:type="dxa"/>
            <w:tcBorders>
              <w:bottom w:val="double" w:sz="4" w:space="0" w:color="auto"/>
            </w:tcBorders>
            <w:shd w:val="clear" w:color="auto" w:fill="F2F2F2"/>
            <w:vAlign w:val="center"/>
          </w:tcPr>
          <w:p w:rsidR="003B5722" w:rsidRPr="00B118EF" w:rsidRDefault="00CC7157" w:rsidP="00F2408F">
            <w:pPr>
              <w:spacing w:before="120" w:after="120" w:line="240" w:lineRule="auto"/>
              <w:rPr>
                <w:sz w:val="20"/>
                <w:szCs w:val="20"/>
              </w:rPr>
            </w:pPr>
            <w:r w:rsidRPr="00B118EF">
              <w:rPr>
                <w:sz w:val="20"/>
                <w:szCs w:val="20"/>
              </w:rPr>
              <w:t>Human-to-human transmission</w:t>
            </w:r>
          </w:p>
        </w:tc>
      </w:tr>
    </w:tbl>
    <w:p w:rsidR="00CC7157" w:rsidRPr="00375160" w:rsidRDefault="00CC7157" w:rsidP="000C68A9">
      <w:pPr>
        <w:spacing w:before="0" w:after="0" w:line="240" w:lineRule="auto"/>
        <w:rPr>
          <w:sz w:val="18"/>
          <w:szCs w:val="18"/>
        </w:rPr>
      </w:pPr>
      <w:r w:rsidRPr="00375160">
        <w:rPr>
          <w:sz w:val="18"/>
          <w:szCs w:val="18"/>
        </w:rPr>
        <w:t>†identified through surveillance or notification</w:t>
      </w:r>
    </w:p>
    <w:p w:rsidR="00CC7157" w:rsidRPr="00375160" w:rsidRDefault="00CC7157" w:rsidP="000C68A9">
      <w:pPr>
        <w:spacing w:before="0" w:after="0" w:line="240" w:lineRule="auto"/>
        <w:rPr>
          <w:sz w:val="18"/>
          <w:szCs w:val="18"/>
        </w:rPr>
      </w:pPr>
      <w:r w:rsidRPr="00375160">
        <w:rPr>
          <w:sz w:val="18"/>
          <w:szCs w:val="18"/>
        </w:rPr>
        <w:t>‡ identified before animal infection</w:t>
      </w:r>
    </w:p>
    <w:p w:rsidR="00CC7157" w:rsidRPr="00375160" w:rsidRDefault="00CC7157" w:rsidP="000C68A9">
      <w:pPr>
        <w:spacing w:before="0" w:after="0" w:line="240" w:lineRule="auto"/>
        <w:rPr>
          <w:sz w:val="18"/>
          <w:szCs w:val="18"/>
        </w:rPr>
      </w:pPr>
      <w:r w:rsidRPr="00375160">
        <w:rPr>
          <w:sz w:val="18"/>
          <w:szCs w:val="18"/>
        </w:rPr>
        <w:t>* specified living within a maximum 3km distance or outbreak source, but may depend on location of outbreak; working at source will require a minimum time spent at source (e.g., see above for duration)</w:t>
      </w:r>
    </w:p>
    <w:p w:rsidR="001F4FB7" w:rsidRDefault="00CC7157" w:rsidP="000C68A9">
      <w:pPr>
        <w:spacing w:before="0" w:after="0" w:line="240" w:lineRule="auto"/>
        <w:rPr>
          <w:sz w:val="18"/>
          <w:szCs w:val="18"/>
        </w:rPr>
      </w:pPr>
      <w:r w:rsidRPr="00375160">
        <w:rPr>
          <w:sz w:val="18"/>
          <w:szCs w:val="18"/>
        </w:rPr>
        <w:t xml:space="preserve">** </w:t>
      </w:r>
      <w:proofErr w:type="gramStart"/>
      <w:r w:rsidRPr="00375160">
        <w:rPr>
          <w:sz w:val="18"/>
          <w:szCs w:val="18"/>
        </w:rPr>
        <w:t>if</w:t>
      </w:r>
      <w:proofErr w:type="gramEnd"/>
      <w:r w:rsidRPr="00375160">
        <w:rPr>
          <w:sz w:val="18"/>
          <w:szCs w:val="18"/>
        </w:rPr>
        <w:t xml:space="preserve"> human case presents in health care system, subjects should include health care workers secondary transmission</w:t>
      </w:r>
      <w:r w:rsidR="001F4FB7">
        <w:rPr>
          <w:sz w:val="18"/>
          <w:szCs w:val="18"/>
        </w:rPr>
        <w:t xml:space="preserve">.  There is a separate protocol for the assessment of HCP </w:t>
      </w:r>
    </w:p>
    <w:p w:rsidR="00CC7157" w:rsidRPr="00375160" w:rsidRDefault="00A32552" w:rsidP="000C68A9">
      <w:pPr>
        <w:spacing w:before="0" w:after="0" w:line="240" w:lineRule="auto"/>
        <w:rPr>
          <w:sz w:val="18"/>
          <w:szCs w:val="18"/>
        </w:rPr>
      </w:pPr>
      <w:r w:rsidRPr="00A32552">
        <w:rPr>
          <w:lang w:eastAsia="zh-CN"/>
        </w:rPr>
        <w:t xml:space="preserve"> </w:t>
      </w:r>
      <w:r>
        <w:rPr>
          <w:lang w:eastAsia="zh-CN"/>
        </w:rPr>
        <w:t>†</w:t>
      </w:r>
      <w:r w:rsidRPr="00A32552">
        <w:rPr>
          <w:sz w:val="18"/>
          <w:szCs w:val="18"/>
          <w:lang w:eastAsia="zh-CN"/>
        </w:rPr>
        <w:t>Contacts can include</w:t>
      </w:r>
      <w:r w:rsidRPr="00A32552">
        <w:rPr>
          <w:sz w:val="18"/>
          <w:szCs w:val="18"/>
        </w:rPr>
        <w:t xml:space="preserve"> household members, family contacts,</w:t>
      </w:r>
      <w:r w:rsidRPr="00A32552">
        <w:rPr>
          <w:sz w:val="18"/>
          <w:szCs w:val="18"/>
          <w:lang w:eastAsia="zh-CN"/>
        </w:rPr>
        <w:t xml:space="preserve"> relatives, visitors, </w:t>
      </w:r>
      <w:r w:rsidRPr="00A32552">
        <w:rPr>
          <w:sz w:val="18"/>
          <w:szCs w:val="18"/>
        </w:rPr>
        <w:t>neighbors, colleagues, teachers, classmates</w:t>
      </w:r>
      <w:r w:rsidRPr="00A32552">
        <w:rPr>
          <w:sz w:val="18"/>
          <w:szCs w:val="18"/>
          <w:lang w:eastAsia="zh-CN"/>
        </w:rPr>
        <w:t>, co-workers, transport contacts, and others</w:t>
      </w:r>
    </w:p>
    <w:p w:rsidR="00CC7157" w:rsidRPr="00AF3F0F" w:rsidRDefault="00CC7157" w:rsidP="000C68A9"/>
    <w:p w:rsidR="00CC7157" w:rsidRDefault="005E1B6B" w:rsidP="005E1B6B">
      <w:pPr>
        <w:pStyle w:val="Heading3"/>
      </w:pPr>
      <w:r>
        <w:t>2.1.3</w:t>
      </w:r>
      <w:r w:rsidR="00CC7157">
        <w:tab/>
        <w:t>Sample Size Considerations</w:t>
      </w:r>
    </w:p>
    <w:p w:rsidR="00CC7157" w:rsidRPr="00B671CC" w:rsidRDefault="00CC7157" w:rsidP="000C68A9">
      <w:r w:rsidRPr="00B671CC">
        <w:t>If th</w:t>
      </w:r>
      <w:r w:rsidR="003056B7">
        <w:t>e number of contacts is small</w:t>
      </w:r>
      <w:r w:rsidRPr="00B671CC">
        <w:t xml:space="preserve">, the aim should be to include all eligible contacts if resources permit. However, if the number of potential contacts </w:t>
      </w:r>
      <w:r>
        <w:t>is large then a sampling frame sh</w:t>
      </w:r>
      <w:r w:rsidRPr="00B671CC">
        <w:t>ould be considered. For example:</w:t>
      </w:r>
    </w:p>
    <w:p w:rsidR="00CC7157" w:rsidRPr="00B671CC" w:rsidRDefault="00CC7157" w:rsidP="00375160">
      <w:pPr>
        <w:tabs>
          <w:tab w:val="left" w:pos="709"/>
        </w:tabs>
        <w:ind w:left="709" w:hanging="709"/>
      </w:pPr>
      <w:r w:rsidRPr="00B671CC">
        <w:t>[</w:t>
      </w:r>
      <w:proofErr w:type="gramStart"/>
      <w:r w:rsidRPr="00B671CC">
        <w:t>alt</w:t>
      </w:r>
      <w:proofErr w:type="gramEnd"/>
      <w:r w:rsidRPr="00B671CC">
        <w:t xml:space="preserve">] </w:t>
      </w:r>
      <w:r w:rsidRPr="00B671CC">
        <w:tab/>
      </w:r>
      <w:r w:rsidR="007F4AF3">
        <w:t>Depending on the context, t</w:t>
      </w:r>
      <w:r w:rsidRPr="00B671CC">
        <w:t>he search for contacts can be more restricted,</w:t>
      </w:r>
      <w:r w:rsidR="00B118EF">
        <w:t xml:space="preserve"> e.g., those living within 1, </w:t>
      </w:r>
      <w:r w:rsidRPr="00B671CC">
        <w:t xml:space="preserve">2 </w:t>
      </w:r>
      <w:r w:rsidR="00B118EF">
        <w:t>or 3</w:t>
      </w:r>
      <w:r w:rsidRPr="00B671CC">
        <w:t>km</w:t>
      </w:r>
      <w:r w:rsidR="00B118EF">
        <w:t>*</w:t>
      </w:r>
      <w:r w:rsidRPr="00B671CC">
        <w:t xml:space="preserve"> radius of source and/or those spending more time in close proximity to confirmed or suspected source. </w:t>
      </w:r>
    </w:p>
    <w:p w:rsidR="00CC7157" w:rsidRPr="00B671CC" w:rsidRDefault="00CC7157" w:rsidP="00375160">
      <w:pPr>
        <w:tabs>
          <w:tab w:val="left" w:pos="709"/>
        </w:tabs>
        <w:ind w:left="709" w:hanging="709"/>
      </w:pPr>
      <w:r w:rsidRPr="00B671CC">
        <w:lastRenderedPageBreak/>
        <w:t>[</w:t>
      </w:r>
      <w:proofErr w:type="gramStart"/>
      <w:r w:rsidRPr="00B671CC">
        <w:t>alt</w:t>
      </w:r>
      <w:proofErr w:type="gramEnd"/>
      <w:r w:rsidRPr="00B671CC">
        <w:t xml:space="preserve">] </w:t>
      </w:r>
      <w:r w:rsidRPr="00B671CC">
        <w:tab/>
        <w:t>If census data is available data for the population under consideration and provided (prior) ethical approval has been obtained to contact individuals or households at random until sample size met.  If households are chosen, aim to include all individuals in household.</w:t>
      </w:r>
    </w:p>
    <w:p w:rsidR="00B118EF" w:rsidRPr="00F2408F" w:rsidRDefault="00B118EF" w:rsidP="00B118EF">
      <w:pPr>
        <w:rPr>
          <w:color w:val="7030A0"/>
          <w:lang w:eastAsia="zh-CN"/>
        </w:rPr>
      </w:pPr>
      <w:r w:rsidRPr="00F2408F">
        <w:rPr>
          <w:color w:val="7030A0"/>
          <w:lang w:eastAsia="zh-CN"/>
        </w:rPr>
        <w:t>*COMMENT: The geographic area from which contacts are sought in relation to the confirmed animal source will vary depending on where the outbreak is identified.  The user</w:t>
      </w:r>
      <w:r w:rsidR="00F26FBB" w:rsidRPr="00F2408F">
        <w:rPr>
          <w:color w:val="7030A0"/>
          <w:lang w:eastAsia="zh-CN"/>
        </w:rPr>
        <w:t xml:space="preserve"> of this protocol</w:t>
      </w:r>
      <w:r w:rsidRPr="00F2408F">
        <w:rPr>
          <w:color w:val="7030A0"/>
          <w:lang w:eastAsia="zh-CN"/>
        </w:rPr>
        <w:t xml:space="preserve"> is requested to specify in their reporting their criteria in terms of distance and time for recruitment of cases, </w:t>
      </w:r>
      <w:r w:rsidRPr="00F2408F">
        <w:rPr>
          <w:color w:val="7030A0"/>
        </w:rPr>
        <w:t>to allow adjustment between studies.</w:t>
      </w:r>
    </w:p>
    <w:p w:rsidR="00CC7157" w:rsidRPr="00B671CC" w:rsidRDefault="00CC7157" w:rsidP="000C68A9">
      <w:pPr>
        <w:rPr>
          <w:lang w:eastAsia="zh-CN"/>
        </w:rPr>
      </w:pPr>
      <w:r w:rsidRPr="00B671CC">
        <w:t xml:space="preserve">For the case-control study, the overall sample size will be determined by the number of confirmed cases of human infection with </w:t>
      </w:r>
      <w:r w:rsidR="00AA67A0">
        <w:t>zoonotic</w:t>
      </w:r>
      <w:r w:rsidRPr="00B671CC">
        <w:t xml:space="preserve"> influenza</w:t>
      </w:r>
      <w:r w:rsidR="007F4AF3" w:rsidRPr="00B671CC">
        <w:rPr>
          <w:lang w:eastAsia="zh-CN"/>
        </w:rPr>
        <w:t xml:space="preserve"> </w:t>
      </w:r>
      <w:r w:rsidRPr="00B671CC">
        <w:rPr>
          <w:lang w:eastAsia="zh-CN"/>
        </w:rPr>
        <w:t xml:space="preserve">and </w:t>
      </w:r>
      <w:r w:rsidRPr="00B671CC">
        <w:t xml:space="preserve">the asymptomatic or sub-clinical persons with positive influenza (e.g., avian influenza A H5N1) antibody </w:t>
      </w:r>
      <w:r w:rsidRPr="00B671CC">
        <w:rPr>
          <w:lang w:eastAsia="zh-CN"/>
        </w:rPr>
        <w:t>(cases)</w:t>
      </w:r>
      <w:r w:rsidRPr="00B671CC">
        <w:t>.  The following table shows the power to detect the odds ratio of exposure in cases relative to controls (</w:t>
      </w:r>
      <w:proofErr w:type="spellStart"/>
      <w:r w:rsidRPr="00B671CC">
        <w:t>seronegative</w:t>
      </w:r>
      <w:proofErr w:type="spellEnd"/>
      <w:r w:rsidRPr="00B671CC">
        <w:t xml:space="preserve"> persons) under two-sided type I error rate 0.05 and based on the assumptions that there are 20 cases</w:t>
      </w:r>
      <w:r>
        <w:t xml:space="preserve"> (lab confirmed or seropositive)</w:t>
      </w:r>
      <w:r w:rsidRPr="00B671CC">
        <w:t xml:space="preserve"> in the study, the probability of exposure in controls is 0.5, and the correlation coefficient for exposure between matched cases and controls is 0.2.   With four controls matched to each case, this study would have 86% power to detect the odds ratio of exposure that is at least 6 in cases relative to controls.</w:t>
      </w:r>
    </w:p>
    <w:p w:rsidR="00CC7157" w:rsidRPr="000C68A9" w:rsidRDefault="00CC7157" w:rsidP="000C68A9">
      <w:pPr>
        <w:spacing w:after="0"/>
        <w:rPr>
          <w:b/>
        </w:rPr>
      </w:pPr>
      <w:r w:rsidRPr="000C68A9">
        <w:rPr>
          <w:b/>
        </w:rPr>
        <w:t xml:space="preserve">Table </w:t>
      </w:r>
      <w:proofErr w:type="gramStart"/>
      <w:r w:rsidR="008165FE">
        <w:rPr>
          <w:b/>
        </w:rPr>
        <w:t>2</w:t>
      </w:r>
      <w:r w:rsidRPr="000C68A9">
        <w:rPr>
          <w:b/>
        </w:rPr>
        <w:t xml:space="preserve">  Sample</w:t>
      </w:r>
      <w:proofErr w:type="gramEnd"/>
      <w:r w:rsidRPr="000C68A9">
        <w:rPr>
          <w:b/>
        </w:rPr>
        <w:t xml:space="preserve"> Size Calculations for Case-Control Study</w:t>
      </w:r>
    </w:p>
    <w:tbl>
      <w:tblPr>
        <w:tblW w:w="0" w:type="auto"/>
        <w:tblInd w:w="2" w:type="dxa"/>
        <w:tblBorders>
          <w:top w:val="double" w:sz="4" w:space="0" w:color="auto"/>
          <w:bottom w:val="double" w:sz="4" w:space="0" w:color="auto"/>
        </w:tblBorders>
        <w:tblLook w:val="01E0" w:firstRow="1" w:lastRow="1" w:firstColumn="1" w:lastColumn="1" w:noHBand="0" w:noVBand="0"/>
      </w:tblPr>
      <w:tblGrid>
        <w:gridCol w:w="1524"/>
        <w:gridCol w:w="1417"/>
        <w:gridCol w:w="2668"/>
      </w:tblGrid>
      <w:tr w:rsidR="00CC7157" w:rsidRPr="00E76419" w:rsidTr="00375160">
        <w:tc>
          <w:tcPr>
            <w:tcW w:w="1524" w:type="dxa"/>
            <w:tcBorders>
              <w:top w:val="double" w:sz="4" w:space="0" w:color="auto"/>
              <w:bottom w:val="single" w:sz="4" w:space="0" w:color="auto"/>
            </w:tcBorders>
          </w:tcPr>
          <w:p w:rsidR="00CC7157" w:rsidRPr="00E76419" w:rsidRDefault="00CC7157" w:rsidP="00375160">
            <w:pPr>
              <w:spacing w:before="0" w:after="0" w:line="240" w:lineRule="auto"/>
              <w:ind w:left="-649" w:firstLine="649"/>
            </w:pPr>
            <w:r w:rsidRPr="00E76419">
              <w:t>Controls/per case</w:t>
            </w:r>
          </w:p>
        </w:tc>
        <w:tc>
          <w:tcPr>
            <w:tcW w:w="1417" w:type="dxa"/>
            <w:tcBorders>
              <w:top w:val="double" w:sz="4" w:space="0" w:color="auto"/>
              <w:bottom w:val="single" w:sz="4" w:space="0" w:color="auto"/>
            </w:tcBorders>
            <w:vAlign w:val="center"/>
          </w:tcPr>
          <w:p w:rsidR="00CC7157" w:rsidRPr="00E76419" w:rsidRDefault="00CC7157" w:rsidP="00375160">
            <w:pPr>
              <w:spacing w:before="0" w:after="0" w:line="240" w:lineRule="auto"/>
              <w:ind w:left="-649" w:firstLine="649"/>
              <w:jc w:val="center"/>
            </w:pPr>
            <w:r w:rsidRPr="00E76419">
              <w:t>Odds ratio</w:t>
            </w:r>
          </w:p>
        </w:tc>
        <w:tc>
          <w:tcPr>
            <w:tcW w:w="2668" w:type="dxa"/>
            <w:tcBorders>
              <w:top w:val="double" w:sz="4" w:space="0" w:color="auto"/>
              <w:bottom w:val="single" w:sz="4" w:space="0" w:color="auto"/>
            </w:tcBorders>
            <w:vAlign w:val="center"/>
          </w:tcPr>
          <w:p w:rsidR="00CC7157" w:rsidRPr="00E76419" w:rsidRDefault="00CC7157" w:rsidP="00375160">
            <w:pPr>
              <w:spacing w:before="0" w:after="0" w:line="240" w:lineRule="auto"/>
              <w:ind w:left="-649" w:firstLine="649"/>
              <w:jc w:val="center"/>
            </w:pPr>
            <w:r w:rsidRPr="00E76419">
              <w:t>Power</w:t>
            </w:r>
          </w:p>
        </w:tc>
      </w:tr>
      <w:tr w:rsidR="00CC7157" w:rsidRPr="00E76419" w:rsidTr="00375160">
        <w:tc>
          <w:tcPr>
            <w:tcW w:w="1524" w:type="dxa"/>
            <w:tcBorders>
              <w:top w:val="single" w:sz="4" w:space="0" w:color="auto"/>
            </w:tcBorders>
            <w:shd w:val="clear" w:color="auto" w:fill="F2F2F2"/>
          </w:tcPr>
          <w:p w:rsidR="00CC7157" w:rsidRPr="00E76419" w:rsidRDefault="00CC7157" w:rsidP="00375160">
            <w:pPr>
              <w:spacing w:before="0" w:after="0" w:line="240" w:lineRule="auto"/>
              <w:ind w:left="-649" w:firstLine="649"/>
            </w:pPr>
            <w:r w:rsidRPr="00E76419">
              <w:t>4</w:t>
            </w:r>
          </w:p>
        </w:tc>
        <w:tc>
          <w:tcPr>
            <w:tcW w:w="1417" w:type="dxa"/>
            <w:tcBorders>
              <w:top w:val="single" w:sz="4" w:space="0" w:color="auto"/>
            </w:tcBorders>
            <w:shd w:val="clear" w:color="auto" w:fill="F2F2F2"/>
          </w:tcPr>
          <w:p w:rsidR="00CC7157" w:rsidRPr="00E76419" w:rsidRDefault="00CC7157" w:rsidP="00375160">
            <w:pPr>
              <w:spacing w:before="0" w:after="0" w:line="240" w:lineRule="auto"/>
              <w:ind w:left="-649" w:firstLine="649"/>
              <w:jc w:val="center"/>
            </w:pPr>
            <w:r w:rsidRPr="00E76419">
              <w:t>4</w:t>
            </w:r>
          </w:p>
        </w:tc>
        <w:tc>
          <w:tcPr>
            <w:tcW w:w="2668" w:type="dxa"/>
            <w:tcBorders>
              <w:top w:val="single" w:sz="4" w:space="0" w:color="auto"/>
            </w:tcBorders>
            <w:shd w:val="clear" w:color="auto" w:fill="F2F2F2"/>
          </w:tcPr>
          <w:p w:rsidR="00CC7157" w:rsidRPr="00E76419" w:rsidRDefault="00CC7157" w:rsidP="00375160">
            <w:pPr>
              <w:spacing w:before="0" w:after="0" w:line="240" w:lineRule="auto"/>
              <w:ind w:left="-649" w:firstLine="649"/>
              <w:jc w:val="center"/>
            </w:pPr>
            <w:r w:rsidRPr="00E76419">
              <w:t>66%</w:t>
            </w:r>
          </w:p>
        </w:tc>
      </w:tr>
      <w:tr w:rsidR="00CC7157" w:rsidRPr="00E76419" w:rsidTr="00375160">
        <w:tc>
          <w:tcPr>
            <w:tcW w:w="1524" w:type="dxa"/>
            <w:shd w:val="clear" w:color="auto" w:fill="F2F2F2"/>
          </w:tcPr>
          <w:p w:rsidR="00CC7157" w:rsidRPr="00E76419" w:rsidRDefault="00CC7157" w:rsidP="00375160">
            <w:pPr>
              <w:spacing w:before="0" w:after="0" w:line="240" w:lineRule="auto"/>
              <w:ind w:left="-649" w:firstLine="649"/>
            </w:pPr>
          </w:p>
        </w:tc>
        <w:tc>
          <w:tcPr>
            <w:tcW w:w="1417" w:type="dxa"/>
            <w:shd w:val="clear" w:color="auto" w:fill="F2F2F2"/>
          </w:tcPr>
          <w:p w:rsidR="00CC7157" w:rsidRPr="00E76419" w:rsidRDefault="00CC7157" w:rsidP="00375160">
            <w:pPr>
              <w:spacing w:before="0" w:after="0" w:line="240" w:lineRule="auto"/>
              <w:ind w:left="-649" w:firstLine="649"/>
              <w:jc w:val="center"/>
            </w:pPr>
            <w:r w:rsidRPr="00E76419">
              <w:t>5</w:t>
            </w:r>
          </w:p>
        </w:tc>
        <w:tc>
          <w:tcPr>
            <w:tcW w:w="2668" w:type="dxa"/>
            <w:shd w:val="clear" w:color="auto" w:fill="F2F2F2"/>
          </w:tcPr>
          <w:p w:rsidR="00CC7157" w:rsidRPr="00E76419" w:rsidRDefault="00CC7157" w:rsidP="00375160">
            <w:pPr>
              <w:spacing w:before="0" w:after="0" w:line="240" w:lineRule="auto"/>
              <w:ind w:left="-649" w:firstLine="649"/>
              <w:jc w:val="center"/>
            </w:pPr>
            <w:r w:rsidRPr="00E76419">
              <w:t>78%</w:t>
            </w:r>
          </w:p>
        </w:tc>
      </w:tr>
      <w:tr w:rsidR="00CC7157" w:rsidRPr="00E76419" w:rsidTr="00375160">
        <w:tc>
          <w:tcPr>
            <w:tcW w:w="1524" w:type="dxa"/>
            <w:shd w:val="clear" w:color="auto" w:fill="F2F2F2"/>
          </w:tcPr>
          <w:p w:rsidR="00CC7157" w:rsidRPr="00E76419" w:rsidRDefault="00CC7157" w:rsidP="00375160">
            <w:pPr>
              <w:spacing w:before="0" w:after="0" w:line="240" w:lineRule="auto"/>
              <w:ind w:left="-649" w:firstLine="649"/>
            </w:pPr>
          </w:p>
        </w:tc>
        <w:tc>
          <w:tcPr>
            <w:tcW w:w="1417" w:type="dxa"/>
            <w:shd w:val="clear" w:color="auto" w:fill="F2F2F2"/>
          </w:tcPr>
          <w:p w:rsidR="00CC7157" w:rsidRPr="00E76419" w:rsidRDefault="00CC7157" w:rsidP="00375160">
            <w:pPr>
              <w:spacing w:before="0" w:after="0" w:line="240" w:lineRule="auto"/>
              <w:ind w:left="-649" w:firstLine="649"/>
              <w:jc w:val="center"/>
            </w:pPr>
            <w:r w:rsidRPr="00E76419">
              <w:t>6</w:t>
            </w:r>
          </w:p>
        </w:tc>
        <w:tc>
          <w:tcPr>
            <w:tcW w:w="2668" w:type="dxa"/>
            <w:shd w:val="clear" w:color="auto" w:fill="F2F2F2"/>
          </w:tcPr>
          <w:p w:rsidR="00CC7157" w:rsidRPr="00E76419" w:rsidRDefault="00CC7157" w:rsidP="00375160">
            <w:pPr>
              <w:spacing w:before="0" w:after="0" w:line="240" w:lineRule="auto"/>
              <w:ind w:left="-649" w:firstLine="649"/>
              <w:jc w:val="center"/>
            </w:pPr>
            <w:r w:rsidRPr="00E76419">
              <w:t>86%</w:t>
            </w:r>
          </w:p>
        </w:tc>
      </w:tr>
      <w:tr w:rsidR="00CC7157" w:rsidRPr="00E76419" w:rsidTr="00375160">
        <w:tc>
          <w:tcPr>
            <w:tcW w:w="1524" w:type="dxa"/>
          </w:tcPr>
          <w:p w:rsidR="00CC7157" w:rsidRPr="00E76419" w:rsidRDefault="00CC7157" w:rsidP="00375160">
            <w:pPr>
              <w:spacing w:before="0" w:after="0" w:line="240" w:lineRule="auto"/>
              <w:ind w:left="-649" w:firstLine="649"/>
            </w:pPr>
            <w:r w:rsidRPr="00E76419">
              <w:t>5</w:t>
            </w:r>
          </w:p>
        </w:tc>
        <w:tc>
          <w:tcPr>
            <w:tcW w:w="1417" w:type="dxa"/>
          </w:tcPr>
          <w:p w:rsidR="00CC7157" w:rsidRPr="00E76419" w:rsidRDefault="00CC7157" w:rsidP="00375160">
            <w:pPr>
              <w:spacing w:before="0" w:after="0" w:line="240" w:lineRule="auto"/>
              <w:ind w:left="-649" w:firstLine="649"/>
              <w:jc w:val="center"/>
            </w:pPr>
            <w:r w:rsidRPr="00E76419">
              <w:t>4</w:t>
            </w:r>
          </w:p>
        </w:tc>
        <w:tc>
          <w:tcPr>
            <w:tcW w:w="2668" w:type="dxa"/>
          </w:tcPr>
          <w:p w:rsidR="00CC7157" w:rsidRPr="00E76419" w:rsidRDefault="00CC7157" w:rsidP="00375160">
            <w:pPr>
              <w:spacing w:before="0" w:after="0" w:line="240" w:lineRule="auto"/>
              <w:ind w:left="-649" w:firstLine="649"/>
              <w:jc w:val="center"/>
            </w:pPr>
            <w:r w:rsidRPr="00E76419">
              <w:t>69%</w:t>
            </w:r>
          </w:p>
        </w:tc>
      </w:tr>
      <w:tr w:rsidR="00CC7157" w:rsidRPr="00E76419" w:rsidTr="00375160">
        <w:tc>
          <w:tcPr>
            <w:tcW w:w="1524" w:type="dxa"/>
          </w:tcPr>
          <w:p w:rsidR="00CC7157" w:rsidRPr="00E76419" w:rsidRDefault="00CC7157" w:rsidP="00375160">
            <w:pPr>
              <w:spacing w:before="0" w:after="0" w:line="240" w:lineRule="auto"/>
              <w:ind w:left="-649" w:firstLine="649"/>
            </w:pPr>
          </w:p>
        </w:tc>
        <w:tc>
          <w:tcPr>
            <w:tcW w:w="1417" w:type="dxa"/>
          </w:tcPr>
          <w:p w:rsidR="00CC7157" w:rsidRPr="00E76419" w:rsidRDefault="00CC7157" w:rsidP="00375160">
            <w:pPr>
              <w:spacing w:before="0" w:after="0" w:line="240" w:lineRule="auto"/>
              <w:ind w:left="-649" w:firstLine="649"/>
              <w:jc w:val="center"/>
            </w:pPr>
            <w:r w:rsidRPr="00E76419">
              <w:t>5</w:t>
            </w:r>
          </w:p>
        </w:tc>
        <w:tc>
          <w:tcPr>
            <w:tcW w:w="2668" w:type="dxa"/>
          </w:tcPr>
          <w:p w:rsidR="00CC7157" w:rsidRPr="00E76419" w:rsidRDefault="00CC7157" w:rsidP="00375160">
            <w:pPr>
              <w:spacing w:before="0" w:after="0" w:line="240" w:lineRule="auto"/>
              <w:ind w:left="-649" w:firstLine="649"/>
              <w:jc w:val="center"/>
            </w:pPr>
            <w:r w:rsidRPr="00E76419">
              <w:t>81%</w:t>
            </w:r>
          </w:p>
        </w:tc>
      </w:tr>
      <w:tr w:rsidR="00CC7157" w:rsidRPr="00E76419" w:rsidTr="00375160">
        <w:tc>
          <w:tcPr>
            <w:tcW w:w="1524" w:type="dxa"/>
          </w:tcPr>
          <w:p w:rsidR="00CC7157" w:rsidRPr="00E76419" w:rsidRDefault="00CC7157" w:rsidP="00375160">
            <w:pPr>
              <w:spacing w:before="0" w:after="0" w:line="240" w:lineRule="auto"/>
              <w:ind w:left="-649" w:firstLine="649"/>
            </w:pPr>
          </w:p>
        </w:tc>
        <w:tc>
          <w:tcPr>
            <w:tcW w:w="1417" w:type="dxa"/>
          </w:tcPr>
          <w:p w:rsidR="00CC7157" w:rsidRPr="00E76419" w:rsidRDefault="00CC7157" w:rsidP="00375160">
            <w:pPr>
              <w:spacing w:before="0" w:after="0" w:line="240" w:lineRule="auto"/>
              <w:ind w:left="-649" w:firstLine="649"/>
              <w:jc w:val="center"/>
            </w:pPr>
            <w:r w:rsidRPr="00E76419">
              <w:t>6</w:t>
            </w:r>
          </w:p>
        </w:tc>
        <w:tc>
          <w:tcPr>
            <w:tcW w:w="2668" w:type="dxa"/>
          </w:tcPr>
          <w:p w:rsidR="00CC7157" w:rsidRPr="00E76419" w:rsidRDefault="00CC7157" w:rsidP="00375160">
            <w:pPr>
              <w:spacing w:before="0" w:after="0" w:line="240" w:lineRule="auto"/>
              <w:ind w:left="-649" w:firstLine="649"/>
              <w:jc w:val="center"/>
            </w:pPr>
            <w:r w:rsidRPr="00E76419">
              <w:t>88%</w:t>
            </w:r>
          </w:p>
        </w:tc>
      </w:tr>
      <w:tr w:rsidR="00CC7157" w:rsidRPr="00E76419" w:rsidTr="00375160">
        <w:tc>
          <w:tcPr>
            <w:tcW w:w="1524" w:type="dxa"/>
            <w:shd w:val="clear" w:color="auto" w:fill="F2F2F2"/>
          </w:tcPr>
          <w:p w:rsidR="00CC7157" w:rsidRPr="00E76419" w:rsidRDefault="00CC7157" w:rsidP="00375160">
            <w:pPr>
              <w:spacing w:before="0" w:after="0" w:line="240" w:lineRule="auto"/>
              <w:ind w:left="-649" w:firstLine="649"/>
            </w:pPr>
            <w:r w:rsidRPr="00E76419">
              <w:t>6</w:t>
            </w:r>
          </w:p>
        </w:tc>
        <w:tc>
          <w:tcPr>
            <w:tcW w:w="1417" w:type="dxa"/>
            <w:shd w:val="clear" w:color="auto" w:fill="F2F2F2"/>
          </w:tcPr>
          <w:p w:rsidR="00CC7157" w:rsidRPr="00E76419" w:rsidRDefault="00CC7157" w:rsidP="00375160">
            <w:pPr>
              <w:spacing w:before="0" w:after="0" w:line="240" w:lineRule="auto"/>
              <w:ind w:left="-649" w:firstLine="649"/>
              <w:jc w:val="center"/>
            </w:pPr>
            <w:r w:rsidRPr="00E76419">
              <w:t>4</w:t>
            </w:r>
          </w:p>
        </w:tc>
        <w:tc>
          <w:tcPr>
            <w:tcW w:w="2668" w:type="dxa"/>
            <w:shd w:val="clear" w:color="auto" w:fill="F2F2F2"/>
          </w:tcPr>
          <w:p w:rsidR="00CC7157" w:rsidRPr="00E76419" w:rsidRDefault="00CC7157" w:rsidP="00375160">
            <w:pPr>
              <w:spacing w:before="0" w:after="0" w:line="240" w:lineRule="auto"/>
              <w:ind w:left="-649" w:firstLine="649"/>
              <w:jc w:val="center"/>
            </w:pPr>
            <w:r w:rsidRPr="00E76419">
              <w:t>71%</w:t>
            </w:r>
          </w:p>
        </w:tc>
      </w:tr>
      <w:tr w:rsidR="00CC7157" w:rsidRPr="00E76419" w:rsidTr="00375160">
        <w:tc>
          <w:tcPr>
            <w:tcW w:w="1524" w:type="dxa"/>
            <w:shd w:val="clear" w:color="auto" w:fill="F2F2F2"/>
          </w:tcPr>
          <w:p w:rsidR="00CC7157" w:rsidRPr="00E76419" w:rsidRDefault="00CC7157" w:rsidP="00375160">
            <w:pPr>
              <w:spacing w:before="0" w:after="0" w:line="240" w:lineRule="auto"/>
              <w:ind w:left="-649" w:firstLine="649"/>
            </w:pPr>
          </w:p>
        </w:tc>
        <w:tc>
          <w:tcPr>
            <w:tcW w:w="1417" w:type="dxa"/>
            <w:shd w:val="clear" w:color="auto" w:fill="F2F2F2"/>
          </w:tcPr>
          <w:p w:rsidR="00CC7157" w:rsidRPr="00E76419" w:rsidRDefault="00CC7157" w:rsidP="00375160">
            <w:pPr>
              <w:spacing w:before="0" w:after="0" w:line="240" w:lineRule="auto"/>
              <w:ind w:left="-649" w:firstLine="649"/>
              <w:jc w:val="center"/>
            </w:pPr>
            <w:r w:rsidRPr="00E76419">
              <w:t>5</w:t>
            </w:r>
          </w:p>
        </w:tc>
        <w:tc>
          <w:tcPr>
            <w:tcW w:w="2668" w:type="dxa"/>
            <w:shd w:val="clear" w:color="auto" w:fill="F2F2F2"/>
          </w:tcPr>
          <w:p w:rsidR="00CC7157" w:rsidRPr="00E76419" w:rsidRDefault="00CC7157" w:rsidP="00375160">
            <w:pPr>
              <w:spacing w:before="0" w:after="0" w:line="240" w:lineRule="auto"/>
              <w:ind w:left="-649" w:firstLine="649"/>
              <w:jc w:val="center"/>
            </w:pPr>
            <w:r w:rsidRPr="00E76419">
              <w:t>82%</w:t>
            </w:r>
          </w:p>
        </w:tc>
      </w:tr>
      <w:tr w:rsidR="00CC7157" w:rsidRPr="00E76419" w:rsidTr="00375160">
        <w:tc>
          <w:tcPr>
            <w:tcW w:w="1524" w:type="dxa"/>
            <w:tcBorders>
              <w:bottom w:val="double" w:sz="4" w:space="0" w:color="auto"/>
            </w:tcBorders>
            <w:shd w:val="clear" w:color="auto" w:fill="F2F2F2"/>
          </w:tcPr>
          <w:p w:rsidR="00CC7157" w:rsidRPr="00E76419" w:rsidRDefault="00CC7157" w:rsidP="00375160">
            <w:pPr>
              <w:spacing w:before="0" w:after="0" w:line="240" w:lineRule="auto"/>
              <w:ind w:left="-649" w:firstLine="649"/>
            </w:pPr>
          </w:p>
        </w:tc>
        <w:tc>
          <w:tcPr>
            <w:tcW w:w="1417" w:type="dxa"/>
            <w:tcBorders>
              <w:bottom w:val="double" w:sz="4" w:space="0" w:color="auto"/>
            </w:tcBorders>
            <w:shd w:val="clear" w:color="auto" w:fill="F2F2F2"/>
          </w:tcPr>
          <w:p w:rsidR="00CC7157" w:rsidRPr="00E76419" w:rsidRDefault="00CC7157" w:rsidP="00375160">
            <w:pPr>
              <w:spacing w:before="0" w:after="0" w:line="240" w:lineRule="auto"/>
              <w:ind w:left="-649" w:firstLine="649"/>
              <w:jc w:val="center"/>
            </w:pPr>
            <w:r w:rsidRPr="00E76419">
              <w:t>6</w:t>
            </w:r>
          </w:p>
        </w:tc>
        <w:tc>
          <w:tcPr>
            <w:tcW w:w="2668" w:type="dxa"/>
            <w:tcBorders>
              <w:bottom w:val="double" w:sz="4" w:space="0" w:color="auto"/>
            </w:tcBorders>
            <w:shd w:val="clear" w:color="auto" w:fill="F2F2F2"/>
          </w:tcPr>
          <w:p w:rsidR="00CC7157" w:rsidRPr="00E76419" w:rsidRDefault="00CC7157" w:rsidP="00375160">
            <w:pPr>
              <w:spacing w:before="0" w:after="0" w:line="240" w:lineRule="auto"/>
              <w:ind w:left="-649" w:firstLine="649"/>
              <w:jc w:val="center"/>
            </w:pPr>
            <w:r w:rsidRPr="00E76419">
              <w:t>89%</w:t>
            </w:r>
          </w:p>
        </w:tc>
      </w:tr>
    </w:tbl>
    <w:p w:rsidR="00CC7157" w:rsidRDefault="00CC7157" w:rsidP="000C68A9">
      <w:pPr>
        <w:spacing w:before="0"/>
      </w:pPr>
      <w:r w:rsidRPr="00EE4D77">
        <w:t xml:space="preserve">Source: </w:t>
      </w:r>
      <w:r w:rsidR="009D3ECE">
        <w:fldChar w:fldCharType="begin"/>
      </w:r>
      <w:r w:rsidR="006D38BF">
        <w:instrText xml:space="preserve"> ADDIN EN.CITE &lt;EndNote&gt;&lt;Cite&gt;&lt;Author&gt;Dupont&lt;/Author&gt;&lt;Year&gt;1998&lt;/Year&gt;&lt;RecNum&gt;1112&lt;/RecNum&gt;&lt;record&gt;&lt;rec-number&gt;1112&lt;/rec-number&gt;&lt;foreign-keys&gt;&lt;key app="EN" db-id="v00vt2as8vwe9pewv0ox9f5qawsf05a0t5tx"&gt;1112&lt;/key&gt;&lt;/foreign-keys&gt;&lt;ref-type name="Journal Article"&gt;17&lt;/ref-type&gt;&lt;contributors&gt;&lt;authors&gt;&lt;author&gt;Dupont, W.D.&lt;/author&gt;&lt;author&gt;Plummer Jr., W.D. &lt;/author&gt;&lt;/authors&gt;&lt;/contributors&gt;&lt;titles&gt;&lt;title&gt;Power and sample size calculations for studies involving linear regression&lt;/title&gt;&lt;secondary-title&gt;Control Clin Trials&lt;/secondary-title&gt;&lt;/titles&gt;&lt;periodical&gt;&lt;full-title&gt;Control Clin Trials&lt;/full-title&gt;&lt;/periodical&gt;&lt;pages&gt;589-601&lt;/pages&gt;&lt;volume&gt;19&lt;/volume&gt;&lt;number&gt;6&lt;/number&gt;&lt;dates&gt;&lt;year&gt;1998&lt;/year&gt;&lt;/dates&gt;&lt;urls&gt;&lt;/urls&gt;&lt;/record&gt;&lt;/Cite&gt;&lt;/EndNote&gt;</w:instrText>
      </w:r>
      <w:r w:rsidR="009D3ECE">
        <w:fldChar w:fldCharType="separate"/>
      </w:r>
      <w:r w:rsidR="006D38BF" w:rsidRPr="006D38BF">
        <w:rPr>
          <w:vertAlign w:val="superscript"/>
        </w:rPr>
        <w:t>5</w:t>
      </w:r>
      <w:r w:rsidR="009D3ECE">
        <w:fldChar w:fldCharType="end"/>
      </w:r>
    </w:p>
    <w:p w:rsidR="00CC7157" w:rsidRDefault="005E1B6B" w:rsidP="005E1B6B">
      <w:pPr>
        <w:pStyle w:val="Heading3"/>
      </w:pPr>
      <w:r>
        <w:t>2.1.4</w:t>
      </w:r>
      <w:r>
        <w:tab/>
      </w:r>
      <w:r w:rsidR="00CC7157" w:rsidRPr="004307C6">
        <w:t>Eligibility Criteria</w:t>
      </w:r>
    </w:p>
    <w:p w:rsidR="00CC7157" w:rsidRPr="000C68A9" w:rsidRDefault="00CC7157" w:rsidP="000C68A9">
      <w:pPr>
        <w:pStyle w:val="ListParagraph"/>
      </w:pPr>
      <w:r w:rsidRPr="000C68A9">
        <w:t xml:space="preserve">Inclusion: </w:t>
      </w:r>
      <w:r w:rsidR="00C6070B">
        <w:t>Contacts of all ages, including young children.</w:t>
      </w:r>
    </w:p>
    <w:p w:rsidR="00857166" w:rsidRPr="00F2408F" w:rsidRDefault="00857166" w:rsidP="000C68A9">
      <w:pPr>
        <w:pStyle w:val="ListParagraph"/>
        <w:rPr>
          <w:color w:val="7030A0"/>
        </w:rPr>
      </w:pPr>
      <w:r w:rsidRPr="00F2408F">
        <w:rPr>
          <w:color w:val="7030A0"/>
        </w:rPr>
        <w:t>COMMENT: Ideally, the study should include subjects of all ages, but it may be difficult to obtain blood samples from children of young ages.</w:t>
      </w:r>
      <w:r w:rsidR="00386396" w:rsidRPr="00F2408F">
        <w:rPr>
          <w:color w:val="7030A0"/>
        </w:rPr>
        <w:t xml:space="preserve"> </w:t>
      </w:r>
    </w:p>
    <w:p w:rsidR="008C41FC" w:rsidRPr="000C68A9" w:rsidRDefault="00386396" w:rsidP="000C68A9">
      <w:pPr>
        <w:pStyle w:val="ListParagraph"/>
      </w:pPr>
      <w:r>
        <w:t xml:space="preserve">Exclusion: No informed consent </w:t>
      </w:r>
    </w:p>
    <w:p w:rsidR="00CC7157" w:rsidRDefault="005E1B6B" w:rsidP="000C68A9">
      <w:pPr>
        <w:pStyle w:val="Heading2"/>
      </w:pPr>
      <w:bookmarkStart w:id="7" w:name="_Toc355250502"/>
      <w:r>
        <w:t>2.2</w:t>
      </w:r>
      <w:r w:rsidR="00CC7157">
        <w:tab/>
        <w:t>Ethical Considerations</w:t>
      </w:r>
      <w:bookmarkEnd w:id="7"/>
    </w:p>
    <w:p w:rsidR="00CC7157" w:rsidRPr="00B671CC" w:rsidRDefault="00CC7157" w:rsidP="000C68A9">
      <w:pPr>
        <w:pStyle w:val="ListParagraph"/>
      </w:pPr>
      <w:r w:rsidRPr="00B671CC">
        <w:t xml:space="preserve">Ethical approval must be sought in accordance with local, regional and national authorities. </w:t>
      </w:r>
    </w:p>
    <w:p w:rsidR="00CC7157" w:rsidRPr="00F2408F" w:rsidRDefault="00AF57D2" w:rsidP="000C68A9">
      <w:pPr>
        <w:pStyle w:val="ListParagraph"/>
        <w:rPr>
          <w:color w:val="7030A0"/>
        </w:rPr>
      </w:pPr>
      <w:r>
        <w:rPr>
          <w:color w:val="7030A0"/>
        </w:rPr>
        <w:lastRenderedPageBreak/>
        <w:t>COMMENT</w:t>
      </w:r>
      <w:r w:rsidR="00CC7157" w:rsidRPr="00F2408F">
        <w:rPr>
          <w:color w:val="7030A0"/>
        </w:rPr>
        <w:t xml:space="preserve">: It is advised that you obtain ethical approval from relevant bodies (e.g., national Ministries of Health, Agriculture, </w:t>
      </w:r>
      <w:proofErr w:type="spellStart"/>
      <w:r w:rsidR="00CC7157" w:rsidRPr="00F2408F">
        <w:rPr>
          <w:color w:val="7030A0"/>
        </w:rPr>
        <w:t>etc</w:t>
      </w:r>
      <w:proofErr w:type="spellEnd"/>
      <w:r w:rsidR="00CC7157" w:rsidRPr="00F2408F">
        <w:rPr>
          <w:color w:val="7030A0"/>
        </w:rPr>
        <w:t xml:space="preserve">) using a generic protocol such as this one prior to an outbreak. Once a </w:t>
      </w:r>
      <w:r w:rsidR="009B75C5" w:rsidRPr="00F2408F">
        <w:rPr>
          <w:color w:val="7030A0"/>
        </w:rPr>
        <w:t>novel virus is identified</w:t>
      </w:r>
      <w:r w:rsidR="00CC7157" w:rsidRPr="00F2408F">
        <w:rPr>
          <w:color w:val="7030A0"/>
        </w:rPr>
        <w:t xml:space="preserve">, the study design, questionnaires, sampling and consent forms can be modified rapidly to the actual situation. This may still have to be resubmitted to ethical approval, but as the generic protocol including this final step has already been approved, this could be a very rapid process, without substantial delay to the start of the investigations. </w:t>
      </w:r>
    </w:p>
    <w:p w:rsidR="00CC7157" w:rsidRPr="008A7B7E" w:rsidRDefault="005E1B6B" w:rsidP="000C68A9">
      <w:pPr>
        <w:pStyle w:val="Heading3"/>
      </w:pPr>
      <w:r>
        <w:t>2.2.1</w:t>
      </w:r>
      <w:r>
        <w:tab/>
      </w:r>
      <w:r w:rsidR="00CC7157">
        <w:t xml:space="preserve">Subject </w:t>
      </w:r>
      <w:r w:rsidR="00CC7157" w:rsidRPr="008A7B7E">
        <w:t xml:space="preserve">Confidentiality </w:t>
      </w:r>
    </w:p>
    <w:p w:rsidR="00705E2A" w:rsidRDefault="00705E2A" w:rsidP="00705E2A">
      <w:pPr>
        <w:autoSpaceDE w:val="0"/>
        <w:autoSpaceDN w:val="0"/>
        <w:adjustRightInd w:val="0"/>
        <w:rPr>
          <w:sz w:val="21"/>
          <w:szCs w:val="21"/>
        </w:rPr>
      </w:pPr>
      <w:r w:rsidRPr="004341D2">
        <w:rPr>
          <w:sz w:val="21"/>
          <w:szCs w:val="21"/>
        </w:rPr>
        <w:t xml:space="preserve">Enrolled subjects will be assigned a study identification number by study personnel for labeling of study questionnaires and clinical specimens. The link to specific individuals will be maintained by the </w:t>
      </w:r>
      <w:r w:rsidRPr="00283453">
        <w:rPr>
          <w:i/>
          <w:color w:val="5F497A" w:themeColor="accent4" w:themeShade="BF"/>
          <w:sz w:val="21"/>
          <w:szCs w:val="21"/>
        </w:rPr>
        <w:t>[</w:t>
      </w:r>
      <w:r w:rsidRPr="00F2408F">
        <w:rPr>
          <w:i/>
          <w:color w:val="7030A0"/>
          <w:sz w:val="21"/>
          <w:szCs w:val="21"/>
        </w:rPr>
        <w:t>enter</w:t>
      </w:r>
      <w:r w:rsidRPr="00F2408F">
        <w:rPr>
          <w:color w:val="7030A0"/>
          <w:sz w:val="21"/>
          <w:szCs w:val="21"/>
        </w:rPr>
        <w:t xml:space="preserve"> </w:t>
      </w:r>
      <w:r w:rsidRPr="00F2408F">
        <w:rPr>
          <w:i/>
          <w:color w:val="7030A0"/>
          <w:sz w:val="21"/>
          <w:szCs w:val="21"/>
        </w:rPr>
        <w:t>organization carrying out this work</w:t>
      </w:r>
      <w:r w:rsidRPr="004341D2">
        <w:rPr>
          <w:i/>
          <w:color w:val="5F497A" w:themeColor="accent4" w:themeShade="BF"/>
          <w:sz w:val="21"/>
          <w:szCs w:val="21"/>
        </w:rPr>
        <w:t>]</w:t>
      </w:r>
      <w:r w:rsidRPr="004341D2">
        <w:rPr>
          <w:sz w:val="21"/>
          <w:szCs w:val="21"/>
        </w:rPr>
        <w:t xml:space="preserve"> and will not be disclosed to any other research personnel. Data provided to any agency supporting data analysis will include only the study identification number.</w:t>
      </w:r>
    </w:p>
    <w:p w:rsidR="00CC7157" w:rsidRPr="00D832E8" w:rsidRDefault="005E1B6B" w:rsidP="000C68A9">
      <w:pPr>
        <w:pStyle w:val="Heading2"/>
      </w:pPr>
      <w:bookmarkStart w:id="8" w:name="_Toc355250503"/>
      <w:r>
        <w:t>2.3</w:t>
      </w:r>
      <w:r w:rsidR="00CC7157">
        <w:tab/>
        <w:t xml:space="preserve">Subject recuitment and </w:t>
      </w:r>
      <w:r w:rsidR="00CC7157" w:rsidRPr="00D832E8">
        <w:t>Data Collection</w:t>
      </w:r>
      <w:bookmarkEnd w:id="8"/>
    </w:p>
    <w:p w:rsidR="00CC7157" w:rsidRDefault="005E1B6B" w:rsidP="000C68A9">
      <w:pPr>
        <w:pStyle w:val="Heading3"/>
      </w:pPr>
      <w:r>
        <w:t>2.3.1</w:t>
      </w:r>
      <w:r>
        <w:tab/>
      </w:r>
      <w:r w:rsidR="00CC7157">
        <w:t>Recruitment of Subjects</w:t>
      </w:r>
    </w:p>
    <w:p w:rsidR="00CC7157" w:rsidRPr="00B671CC" w:rsidRDefault="00CC7157" w:rsidP="000C68A9">
      <w:r w:rsidRPr="00B671CC">
        <w:t>Once a</w:t>
      </w:r>
      <w:r>
        <w:t>n</w:t>
      </w:r>
      <w:r w:rsidRPr="00B671CC">
        <w:t xml:space="preserve"> </w:t>
      </w:r>
      <w:r>
        <w:t xml:space="preserve">animal or human </w:t>
      </w:r>
      <w:r w:rsidRPr="00B671CC">
        <w:t xml:space="preserve">case is </w:t>
      </w:r>
      <w:r w:rsidR="00705E2A">
        <w:t xml:space="preserve">identified </w:t>
      </w:r>
      <w:r w:rsidRPr="00B671CC">
        <w:t xml:space="preserve">at a site –whether a market, farm, village or another location – the trained investigation team should identify all eligible subjects according to section 3.0 above.  As discussed in section 3.0, the study population will be determined by whether the virus </w:t>
      </w:r>
      <w:r w:rsidR="00857166">
        <w:t xml:space="preserve">infection </w:t>
      </w:r>
      <w:r w:rsidRPr="00B671CC">
        <w:t xml:space="preserve">was confirmed in an animal or human source. </w:t>
      </w:r>
    </w:p>
    <w:p w:rsidR="00CC7157" w:rsidRDefault="005E1B6B" w:rsidP="000C68A9">
      <w:pPr>
        <w:pStyle w:val="Heading3"/>
      </w:pPr>
      <w:r>
        <w:t>2.3.2</w:t>
      </w:r>
      <w:r>
        <w:tab/>
      </w:r>
      <w:r w:rsidR="00CC7157">
        <w:t xml:space="preserve">Informed Consent </w:t>
      </w:r>
    </w:p>
    <w:p w:rsidR="00CC7157" w:rsidRDefault="00CC7157" w:rsidP="000C68A9">
      <w:r w:rsidRPr="00B671CC">
        <w:t xml:space="preserve">During the site visit at the location where the human and/or animal source is confirmed,  the purpose of the study will be explained to all </w:t>
      </w:r>
      <w:r w:rsidRPr="000C68A9">
        <w:t>eligible</w:t>
      </w:r>
      <w:r w:rsidRPr="00B671CC">
        <w:t xml:space="preserve"> subjects and their consent obtained by a trained member of the outbreak team. Consent for children </w:t>
      </w:r>
      <w:r>
        <w:t>under the age of 18 years old</w:t>
      </w:r>
      <w:r w:rsidRPr="00B671CC">
        <w:t xml:space="preserve"> will be obtained from their parents</w:t>
      </w:r>
      <w:r>
        <w:t xml:space="preserve"> or guardians</w:t>
      </w:r>
      <w:r w:rsidRPr="00B671CC">
        <w:t xml:space="preserve">. </w:t>
      </w:r>
      <w:r w:rsidR="00857166">
        <w:t>Verbal a</w:t>
      </w:r>
      <w:r w:rsidRPr="00B671CC">
        <w:t>ssent will also be obtained for children under 17 years old.</w:t>
      </w:r>
    </w:p>
    <w:p w:rsidR="003B5722" w:rsidRPr="00F2408F" w:rsidRDefault="000C68A9">
      <w:pPr>
        <w:rPr>
          <w:color w:val="7030A0"/>
        </w:rPr>
      </w:pPr>
      <w:r w:rsidRPr="00F2408F">
        <w:rPr>
          <w:color w:val="7030A0"/>
        </w:rPr>
        <w:t>COMMENT: The age of consent may vary by country. Check with local IRB requirements.</w:t>
      </w:r>
    </w:p>
    <w:p w:rsidR="003B5722" w:rsidRDefault="005E1B6B">
      <w:pPr>
        <w:pStyle w:val="Heading3"/>
      </w:pPr>
      <w:r>
        <w:t>2.3.3</w:t>
      </w:r>
      <w:r>
        <w:tab/>
      </w:r>
      <w:r w:rsidR="00CC7157" w:rsidRPr="004221B3">
        <w:t>Minimum Dataset</w:t>
      </w:r>
    </w:p>
    <w:p w:rsidR="00CC7157" w:rsidRPr="00B671CC" w:rsidRDefault="00CC7157" w:rsidP="000C68A9">
      <w:r w:rsidRPr="00B671CC">
        <w:t xml:space="preserve">After enrollment and informed consent is obtained, a questionnaire will be administered. We recommend that </w:t>
      </w:r>
      <w:r w:rsidR="00C02134">
        <w:t xml:space="preserve">a </w:t>
      </w:r>
      <w:r w:rsidR="00C81C43">
        <w:t>standardized</w:t>
      </w:r>
      <w:r w:rsidRPr="00B671CC">
        <w:t xml:space="preserve"> minimum </w:t>
      </w:r>
      <w:r w:rsidR="00C02134">
        <w:t xml:space="preserve">of </w:t>
      </w:r>
      <w:r w:rsidRPr="00B671CC">
        <w:t xml:space="preserve">epidemiologic and clinical data to be collected with any sera include the following: </w:t>
      </w:r>
    </w:p>
    <w:p w:rsidR="00CC7157" w:rsidRDefault="007D00F8" w:rsidP="000C68A9">
      <w:r>
        <w:rPr>
          <w:noProof/>
          <w:color w:val="FFFFFF" w:themeColor="background1"/>
          <w:lang w:val="en-GB" w:eastAsia="en-GB"/>
        </w:rPr>
        <w:lastRenderedPageBreak/>
        <mc:AlternateContent>
          <mc:Choice Requires="wps">
            <w:drawing>
              <wp:inline distT="0" distB="0" distL="0" distR="0">
                <wp:extent cx="5281295" cy="1733550"/>
                <wp:effectExtent l="19050" t="19050" r="33655" b="514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7335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56F52" w:rsidRPr="005E1B6B" w:rsidRDefault="00D56F52" w:rsidP="000C68A9">
                            <w:pPr>
                              <w:rPr>
                                <w:color w:val="FFFFFF" w:themeColor="background1"/>
                              </w:rPr>
                            </w:pPr>
                            <w:r w:rsidRPr="005E1B6B">
                              <w:rPr>
                                <w:color w:val="FFFFFF" w:themeColor="background1"/>
                              </w:rPr>
                              <w:t xml:space="preserve">Age, gender, location, exposure (duration, proximity, intensity), occupation, symptoms, underlying conditions, risk factors (exposure) for infection (and severe disease (other than underlying conditions), vaccination (seasonal and pandemic) use, respiratory protection and antiviral use.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5.8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" fillcolor="#8064a2 [3207]" strokecolor="#f2f2f2 [3041]" strokeweight="3pt">
                <v:shadow on="t" color="#3f3151 [1607]" opacity=".5" offset="1pt"/>
                <v:textbox style="mso-fit-shape-to-text:t">
                  <w:txbxContent>
                    <w:p w:rsidR="00D56F52" w:rsidRPr="005E1B6B" w:rsidRDefault="00D56F52" w:rsidP="000C68A9">
                      <w:pPr>
                        <w:rPr>
                          <w:color w:val="FFFFFF" w:themeColor="background1"/>
                        </w:rPr>
                      </w:pPr>
                      <w:r w:rsidRPr="005E1B6B">
                        <w:rPr>
                          <w:color w:val="FFFFFF" w:themeColor="background1"/>
                        </w:rPr>
                        <w:t xml:space="preserve">Age, gender, location, exposure (duration, proximity, intensity), occupation, symptoms, underlying conditions, risk factors (exposure) for infection (and severe disease (other than underlying conditions), vaccination (seasonal and pandemic) use, respiratory protection and antiviral use. </w:t>
                      </w:r>
                    </w:p>
                  </w:txbxContent>
                </v:textbox>
                <w10:anchorlock/>
              </v:shape>
            </w:pict>
          </mc:Fallback>
        </mc:AlternateContent>
      </w:r>
    </w:p>
    <w:p w:rsidR="00C81C43" w:rsidRDefault="00CC7157" w:rsidP="000C68A9">
      <w:r w:rsidRPr="00B671CC">
        <w:t>WHO has drafted a data collection form to be used for influenza viruses with pandemic potential</w:t>
      </w:r>
      <w:r w:rsidR="00B43706">
        <w:t xml:space="preserve">, which will be used in the </w:t>
      </w:r>
      <w:proofErr w:type="gramStart"/>
      <w:r w:rsidR="00B43706">
        <w:t>investigation</w:t>
      </w:r>
      <w:r w:rsidRPr="00B671CC">
        <w:t>.</w:t>
      </w:r>
      <w:proofErr w:type="gramEnd"/>
      <w:r w:rsidRPr="00B671CC">
        <w:t xml:space="preserve">  This data reporting form entitled “WHO Minimum Data Set Report Form: Human infection with an influenza virus with pandemic potential” </w:t>
      </w:r>
      <w:r w:rsidR="00B43706">
        <w:t>can be found here: (add hyper link).</w:t>
      </w:r>
    </w:p>
    <w:p w:rsidR="003B5722" w:rsidRPr="00F2408F" w:rsidRDefault="00C81C43">
      <w:pPr>
        <w:rPr>
          <w:color w:val="7030A0"/>
        </w:rPr>
      </w:pPr>
      <w:r w:rsidRPr="00F2408F">
        <w:rPr>
          <w:color w:val="7030A0"/>
        </w:rPr>
        <w:t>COMMENT: CONSISE considers the WHO report form the set default, including any WHO modifications for specific zoonotic pathogens</w:t>
      </w:r>
      <w:r w:rsidR="00F2408F">
        <w:rPr>
          <w:color w:val="7030A0"/>
        </w:rPr>
        <w:t>.</w:t>
      </w:r>
    </w:p>
    <w:p w:rsidR="003B5722" w:rsidRDefault="005E1B6B">
      <w:pPr>
        <w:pStyle w:val="Heading3"/>
      </w:pPr>
      <w:r>
        <w:t>2.3.4</w:t>
      </w:r>
      <w:r>
        <w:tab/>
      </w:r>
      <w:r w:rsidR="00CC7157" w:rsidRPr="004221B3">
        <w:t>Risk factors for Human Infection</w:t>
      </w:r>
    </w:p>
    <w:p w:rsidR="003B5722" w:rsidRDefault="00CC7157">
      <w:r w:rsidRPr="00B671CC">
        <w:t xml:space="preserve">A more detailed questionnaire </w:t>
      </w:r>
      <w:r w:rsidR="00C81C43">
        <w:t>will</w:t>
      </w:r>
      <w:r w:rsidRPr="00B671CC">
        <w:t xml:space="preserve"> be used to evaluate risk factors for human infection, e.g., for humans exposed to a human source, for humans exposed to a confirmed zoonotic source, for humans exposed to a presumed zoonotic source, or for health care workers.  These questions should be more specific and include aspects of timing of, frequency and duration of exposure(s)</w:t>
      </w:r>
      <w:r w:rsidR="00A45E47">
        <w:t xml:space="preserve"> in the 14 days prior to symptom onset.</w:t>
      </w:r>
      <w:r w:rsidRPr="00B671CC">
        <w:t xml:space="preserve"> </w:t>
      </w:r>
    </w:p>
    <w:p w:rsidR="003233C1" w:rsidRPr="00AF57D2" w:rsidRDefault="003233C1">
      <w:pPr>
        <w:rPr>
          <w:color w:val="7030A0"/>
        </w:rPr>
      </w:pPr>
      <w:r w:rsidRPr="00AF57D2">
        <w:rPr>
          <w:color w:val="7030A0"/>
        </w:rPr>
        <w:t xml:space="preserve">COMMENT:  A bank of questions is under development by CONSISE.  These questions will be organized under general headings such as:  Demographic Information; medical and vaccination history; exposure; contact, </w:t>
      </w:r>
      <w:proofErr w:type="spellStart"/>
      <w:r w:rsidRPr="00AF57D2">
        <w:rPr>
          <w:color w:val="7030A0"/>
        </w:rPr>
        <w:t>etc</w:t>
      </w:r>
      <w:proofErr w:type="spellEnd"/>
      <w:r w:rsidRPr="00AF57D2">
        <w:rPr>
          <w:color w:val="7030A0"/>
        </w:rPr>
        <w:t>, and will be provided on the CONSISE website (</w:t>
      </w:r>
      <w:hyperlink r:id="rId15" w:history="1">
        <w:r w:rsidRPr="00AF57D2">
          <w:rPr>
            <w:rStyle w:val="Hyperlink"/>
            <w:color w:val="7030A0"/>
          </w:rPr>
          <w:t>www.CONSISE.tghn.org</w:t>
        </w:r>
      </w:hyperlink>
      <w:r w:rsidRPr="00AF57D2">
        <w:rPr>
          <w:color w:val="7030A0"/>
        </w:rPr>
        <w:t>).  The user will be able to choose questions from this question bank for the user to develop their own questionnaire.</w:t>
      </w:r>
    </w:p>
    <w:p w:rsidR="003B5722" w:rsidRDefault="005E1B6B">
      <w:pPr>
        <w:pStyle w:val="Heading3"/>
      </w:pPr>
      <w:r>
        <w:t>2.3.5</w:t>
      </w:r>
      <w:r>
        <w:tab/>
      </w:r>
      <w:r w:rsidR="00CC7157">
        <w:t>Extended Study – Follow Up</w:t>
      </w:r>
    </w:p>
    <w:p w:rsidR="000C791D" w:rsidRPr="00B671CC" w:rsidRDefault="00CC7157" w:rsidP="000C68A9">
      <w:r w:rsidRPr="00B671CC">
        <w:t xml:space="preserve">All subjects interviewed at baseline should be followed up </w:t>
      </w:r>
      <w:r w:rsidRPr="00F2408F">
        <w:t xml:space="preserve">every </w:t>
      </w:r>
      <w:r w:rsidR="00C81C43" w:rsidRPr="00F2408F">
        <w:t>6</w:t>
      </w:r>
      <w:r w:rsidRPr="00F2408F">
        <w:t xml:space="preserve"> weeks</w:t>
      </w:r>
      <w:r w:rsidRPr="00B671CC">
        <w:t xml:space="preserve"> until the outbreak </w:t>
      </w:r>
      <w:r w:rsidR="00857166">
        <w:t>or investigation</w:t>
      </w:r>
      <w:r w:rsidR="00857166" w:rsidRPr="00B671CC">
        <w:t xml:space="preserve"> is</w:t>
      </w:r>
      <w:r w:rsidRPr="00B671CC">
        <w:t xml:space="preserve"> </w:t>
      </w:r>
      <w:r w:rsidR="00857166">
        <w:t xml:space="preserve">declared </w:t>
      </w:r>
      <w:r w:rsidRPr="00B671CC">
        <w:t xml:space="preserve">over.  </w:t>
      </w:r>
      <w:r w:rsidR="00C02134">
        <w:t>Depending on updated scientific insight and/or logistical restraints might result in modified time periods between data</w:t>
      </w:r>
      <w:r w:rsidR="00C81C43">
        <w:t xml:space="preserve"> </w:t>
      </w:r>
      <w:r w:rsidR="00C02134">
        <w:t xml:space="preserve">collection. </w:t>
      </w:r>
      <w:r w:rsidRPr="00B671CC">
        <w:t>Sera collection and questionnaire administration should be identical to what was conducted at baseline.</w:t>
      </w:r>
    </w:p>
    <w:p w:rsidR="00CC7157" w:rsidRDefault="005E1B6B" w:rsidP="000C68A9">
      <w:pPr>
        <w:pStyle w:val="Heading3"/>
      </w:pPr>
      <w:bookmarkStart w:id="9" w:name="_Toc329083522"/>
      <w:r>
        <w:t>2.3.6</w:t>
      </w:r>
      <w:r>
        <w:tab/>
      </w:r>
      <w:r w:rsidR="00CC7157">
        <w:t>Compensation and incentives to participate</w:t>
      </w:r>
      <w:bookmarkEnd w:id="9"/>
    </w:p>
    <w:p w:rsidR="00CC7157" w:rsidRPr="00B671CC" w:rsidRDefault="00CC7157" w:rsidP="000C68A9">
      <w:r w:rsidRPr="00B671CC">
        <w:t xml:space="preserve">Households and participants </w:t>
      </w:r>
      <w:r w:rsidR="00C02134">
        <w:t>can</w:t>
      </w:r>
      <w:r w:rsidRPr="00B671CC">
        <w:t xml:space="preserve"> be compensated for their participation in the study in accordance with local requirements and standards.</w:t>
      </w:r>
    </w:p>
    <w:p w:rsidR="00CC7157" w:rsidRPr="00F2408F" w:rsidRDefault="00CC7157" w:rsidP="000C68A9">
      <w:pPr>
        <w:rPr>
          <w:color w:val="7030A0"/>
        </w:rPr>
      </w:pPr>
      <w:r w:rsidRPr="00F2408F">
        <w:rPr>
          <w:color w:val="7030A0"/>
        </w:rPr>
        <w:lastRenderedPageBreak/>
        <w:t>COMMENT</w:t>
      </w:r>
      <w:r w:rsidR="002E680B" w:rsidRPr="00F2408F">
        <w:rPr>
          <w:color w:val="7030A0"/>
        </w:rPr>
        <w:t>:</w:t>
      </w:r>
      <w:r w:rsidRPr="00F2408F">
        <w:rPr>
          <w:color w:val="7030A0"/>
        </w:rPr>
        <w:t xml:space="preserve"> It </w:t>
      </w:r>
      <w:r w:rsidR="000C791D" w:rsidRPr="00F2408F">
        <w:rPr>
          <w:color w:val="7030A0"/>
        </w:rPr>
        <w:t>may be</w:t>
      </w:r>
      <w:r w:rsidRPr="00F2408F">
        <w:rPr>
          <w:color w:val="7030A0"/>
        </w:rPr>
        <w:t xml:space="preserve"> possible to offer compensation - according to local requirements and standards - to participants for participation in the study, and/or for specific interactions such as collection of sera.</w:t>
      </w:r>
      <w:r w:rsidR="000C791D" w:rsidRPr="00F2408F">
        <w:rPr>
          <w:color w:val="7030A0"/>
        </w:rPr>
        <w:t xml:space="preserve">  Please check with your local IRB regarding compensation.</w:t>
      </w:r>
    </w:p>
    <w:p w:rsidR="00CC7157" w:rsidRDefault="005E1B6B" w:rsidP="000C68A9">
      <w:pPr>
        <w:pStyle w:val="Heading3"/>
      </w:pPr>
      <w:bookmarkStart w:id="10" w:name="_Toc329083523"/>
      <w:r>
        <w:t>2.3.7</w:t>
      </w:r>
      <w:r>
        <w:tab/>
      </w:r>
      <w:r w:rsidR="00CC7157">
        <w:t>Prevention of influenza</w:t>
      </w:r>
      <w:r w:rsidR="00C02134">
        <w:t>transmission</w:t>
      </w:r>
      <w:r w:rsidR="00CC7157">
        <w:t xml:space="preserve"> in front-line staff</w:t>
      </w:r>
      <w:bookmarkEnd w:id="10"/>
    </w:p>
    <w:p w:rsidR="00CC7157" w:rsidRPr="00B671CC" w:rsidRDefault="00CC7157" w:rsidP="000C68A9">
      <w:r w:rsidRPr="00B671CC">
        <w:t>Front-line staff including all study personnel will be trained in infection control procedures including proper hand hygiene and the correct use of surgical</w:t>
      </w:r>
      <w:r w:rsidR="000C791D">
        <w:t xml:space="preserve"> or respiratory</w:t>
      </w:r>
      <w:r w:rsidRPr="00B671CC">
        <w:t xml:space="preserve"> face masks, not only to minimize their own risk of infection when in close contact with patients during home visits and elsewhere, but also to minimize the risk of the personnel acting as a vector of infection between household members or between households.</w:t>
      </w:r>
    </w:p>
    <w:p w:rsidR="003B5722" w:rsidRDefault="002074A7">
      <w:pPr>
        <w:pStyle w:val="Heading1"/>
      </w:pPr>
      <w:bookmarkStart w:id="11" w:name="_Toc355250504"/>
      <w:r>
        <w:t>3.0</w:t>
      </w:r>
      <w:r w:rsidR="00CC7157">
        <w:tab/>
      </w:r>
      <w:r w:rsidR="00CC7157" w:rsidRPr="00D11A43">
        <w:t xml:space="preserve">Laboratory </w:t>
      </w:r>
      <w:r w:rsidR="00CC7157">
        <w:t>Evaluations</w:t>
      </w:r>
      <w:bookmarkEnd w:id="11"/>
    </w:p>
    <w:p w:rsidR="00802050" w:rsidRDefault="002074A7" w:rsidP="00802050">
      <w:pPr>
        <w:pStyle w:val="Heading2"/>
      </w:pPr>
      <w:bookmarkStart w:id="12" w:name="_Toc355250505"/>
      <w:r>
        <w:t>3</w:t>
      </w:r>
      <w:r w:rsidR="00802050">
        <w:t>.1</w:t>
      </w:r>
      <w:r w:rsidR="00802050">
        <w:tab/>
      </w:r>
      <w:r w:rsidR="00802050" w:rsidRPr="00D11A43">
        <w:t>Specimen Collection, Transportation</w:t>
      </w:r>
      <w:bookmarkEnd w:id="12"/>
      <w:r w:rsidR="00802050" w:rsidRPr="00D11A43">
        <w:t xml:space="preserve">  </w:t>
      </w:r>
    </w:p>
    <w:p w:rsidR="00802050" w:rsidRDefault="00802050" w:rsidP="00802050">
      <w:r>
        <w:t xml:space="preserve">WHO has provided guidance and protocols for specimen collection, preserving and shipping for H5N1, which can be found here:  </w:t>
      </w:r>
      <w:hyperlink r:id="rId16" w:history="1">
        <w:r w:rsidRPr="001A7C02">
          <w:rPr>
            <w:rStyle w:val="Hyperlink"/>
          </w:rPr>
          <w:t>http://www.who.int/csr/resources/publications/surveillance/WHO_CDS_EPR_ARO_2006_1/en/</w:t>
        </w:r>
      </w:hyperlink>
    </w:p>
    <w:p w:rsidR="003B5722" w:rsidRDefault="002074A7">
      <w:pPr>
        <w:pStyle w:val="Heading2"/>
      </w:pPr>
      <w:bookmarkStart w:id="13" w:name="_Toc355250506"/>
      <w:r>
        <w:t>3</w:t>
      </w:r>
      <w:r w:rsidR="00802050">
        <w:t>.2</w:t>
      </w:r>
      <w:r w:rsidR="00CC7157">
        <w:tab/>
        <w:t>Virologic methods</w:t>
      </w:r>
      <w:bookmarkEnd w:id="13"/>
    </w:p>
    <w:p w:rsidR="00056C99" w:rsidRDefault="002074A7" w:rsidP="00056C99">
      <w:pPr>
        <w:pStyle w:val="Heading3"/>
      </w:pPr>
      <w:r>
        <w:t>3.2.1</w:t>
      </w:r>
      <w:r>
        <w:tab/>
      </w:r>
      <w:r w:rsidR="00056C99">
        <w:t>H5N1</w:t>
      </w:r>
    </w:p>
    <w:p w:rsidR="00CC10B7" w:rsidRDefault="00CC10B7" w:rsidP="00CC10B7">
      <w:r w:rsidRPr="00CC10B7">
        <w:t xml:space="preserve">Recommendations and laboratory procedures for detection of avian influenza </w:t>
      </w:r>
      <w:proofErr w:type="gramStart"/>
      <w:r w:rsidRPr="00CC10B7">
        <w:t>A(</w:t>
      </w:r>
      <w:proofErr w:type="gramEnd"/>
      <w:r w:rsidRPr="00CC10B7">
        <w:t xml:space="preserve">H5N1) virus in specimens from suspected human cases have been drafted by WHO and are available here: </w:t>
      </w:r>
      <w:hyperlink r:id="rId17" w:history="1">
        <w:r w:rsidRPr="00CC10B7">
          <w:rPr>
            <w:rStyle w:val="Hyperlink"/>
          </w:rPr>
          <w:t>http://www.who.int/influenza/resources/documents/RecAIlabtestsAug07.pdf</w:t>
        </w:r>
      </w:hyperlink>
      <w:r w:rsidRPr="00CC10B7">
        <w:t xml:space="preserve"> </w:t>
      </w:r>
    </w:p>
    <w:p w:rsidR="00056C99" w:rsidRPr="00CC10B7" w:rsidRDefault="002074A7" w:rsidP="00056C99">
      <w:pPr>
        <w:pStyle w:val="Heading3"/>
      </w:pPr>
      <w:r>
        <w:t>3.2.2</w:t>
      </w:r>
      <w:r>
        <w:tab/>
      </w:r>
      <w:r w:rsidR="00056C99">
        <w:t>H7N9</w:t>
      </w:r>
    </w:p>
    <w:p w:rsidR="00CC10B7" w:rsidRPr="00CC10B7" w:rsidRDefault="00CC10B7" w:rsidP="00CC10B7">
      <w:r w:rsidRPr="00CC10B7">
        <w:t xml:space="preserve">Real-time RT-PCR Protocol for the Detection of </w:t>
      </w:r>
      <w:proofErr w:type="gramStart"/>
      <w:r w:rsidRPr="00CC10B7">
        <w:t>A(</w:t>
      </w:r>
      <w:proofErr w:type="gramEnd"/>
      <w:r w:rsidRPr="00CC10B7">
        <w:t xml:space="preserve">H7N9) Influenza Virus has been provided by WHO and can be found here: </w:t>
      </w:r>
      <w:hyperlink r:id="rId18" w:history="1">
        <w:r w:rsidR="00056C99" w:rsidRPr="001A7C02">
          <w:rPr>
            <w:rStyle w:val="Hyperlink"/>
          </w:rPr>
          <w:t>http://www.who.int/influenza/gisrs_laboratory/cnic_realtime_rt_pcr_protocol_a_h7n9.pdf</w:t>
        </w:r>
      </w:hyperlink>
      <w:r w:rsidRPr="00CC10B7">
        <w:t xml:space="preserve"> </w:t>
      </w:r>
    </w:p>
    <w:p w:rsidR="003B5722" w:rsidRDefault="002074A7">
      <w:pPr>
        <w:pStyle w:val="Heading2"/>
      </w:pPr>
      <w:bookmarkStart w:id="14" w:name="_Toc355250507"/>
      <w:r>
        <w:t>3</w:t>
      </w:r>
      <w:r w:rsidR="00802050">
        <w:t>.3</w:t>
      </w:r>
      <w:r w:rsidR="00CC7157">
        <w:tab/>
        <w:t>Serologic methods</w:t>
      </w:r>
      <w:bookmarkEnd w:id="14"/>
    </w:p>
    <w:p w:rsidR="00056C99" w:rsidRDefault="002074A7" w:rsidP="00056C99">
      <w:pPr>
        <w:pStyle w:val="Heading3"/>
      </w:pPr>
      <w:r>
        <w:t>3.3.1</w:t>
      </w:r>
      <w:r>
        <w:tab/>
      </w:r>
      <w:r w:rsidR="00056C99">
        <w:t>H5N1</w:t>
      </w:r>
    </w:p>
    <w:p w:rsidR="00056C99" w:rsidRPr="003E6EC3" w:rsidRDefault="003E6EC3" w:rsidP="00056C99">
      <w:pPr>
        <w:rPr>
          <w:color w:val="7030A0"/>
        </w:rPr>
      </w:pPr>
      <w:r>
        <w:rPr>
          <w:color w:val="7030A0"/>
        </w:rPr>
        <w:t xml:space="preserve">COMMENT: </w:t>
      </w:r>
      <w:r w:rsidRPr="003E6EC3">
        <w:rPr>
          <w:color w:val="7030A0"/>
        </w:rPr>
        <w:t xml:space="preserve">A consensus CONSISE serologic assay protocol for H5N1 is currently under development and </w:t>
      </w:r>
      <w:r>
        <w:rPr>
          <w:color w:val="7030A0"/>
        </w:rPr>
        <w:t>will be posted to our website</w:t>
      </w:r>
      <w:r w:rsidR="00AF57D2">
        <w:rPr>
          <w:color w:val="7030A0"/>
        </w:rPr>
        <w:t xml:space="preserve"> (www.consise.tghn.org)</w:t>
      </w:r>
      <w:r>
        <w:rPr>
          <w:color w:val="7030A0"/>
        </w:rPr>
        <w:t xml:space="preserve">. </w:t>
      </w:r>
    </w:p>
    <w:p w:rsidR="00056C99" w:rsidRDefault="002074A7" w:rsidP="00056C99">
      <w:pPr>
        <w:pStyle w:val="Heading3"/>
      </w:pPr>
      <w:r>
        <w:t>3.3.2</w:t>
      </w:r>
      <w:r>
        <w:tab/>
      </w:r>
      <w:r w:rsidR="00056C99">
        <w:t>H7N9</w:t>
      </w:r>
    </w:p>
    <w:p w:rsidR="003E6EC3" w:rsidRPr="003E6EC3" w:rsidRDefault="003E6EC3" w:rsidP="00F71EE4">
      <w:r w:rsidRPr="003E6EC3">
        <w:lastRenderedPageBreak/>
        <w:t xml:space="preserve">CONSISE serologic assays for H7N9 are provided here: </w:t>
      </w:r>
      <w:hyperlink r:id="rId19" w:history="1">
        <w:r w:rsidRPr="003E6EC3">
          <w:rPr>
            <w:rStyle w:val="Hyperlink"/>
            <w:color w:val="auto"/>
          </w:rPr>
          <w:t>http://consise.tghn.org/articles/consise-and-avian-influenza-h7n9/</w:t>
        </w:r>
      </w:hyperlink>
      <w:r w:rsidRPr="003E6EC3">
        <w:t xml:space="preserve"> </w:t>
      </w:r>
    </w:p>
    <w:p w:rsidR="00F71EE4" w:rsidRPr="00F2408F" w:rsidRDefault="00F71EE4" w:rsidP="00F71EE4">
      <w:pPr>
        <w:rPr>
          <w:color w:val="7030A0"/>
        </w:rPr>
      </w:pPr>
      <w:r w:rsidRPr="00F2408F">
        <w:rPr>
          <w:color w:val="7030A0"/>
        </w:rPr>
        <w:t xml:space="preserve">COMMENT: Serology assays for H7N9 virus are currently being developed in many laboratories </w:t>
      </w:r>
      <w:proofErr w:type="gramStart"/>
      <w:r w:rsidRPr="00F2408F">
        <w:rPr>
          <w:color w:val="7030A0"/>
        </w:rPr>
        <w:t>worldwide,</w:t>
      </w:r>
      <w:proofErr w:type="gramEnd"/>
      <w:r w:rsidRPr="00F2408F">
        <w:rPr>
          <w:color w:val="7030A0"/>
        </w:rPr>
        <w:t xml:space="preserve"> however sera from confirmed human cases are urgently needed in order to validate assay specificity and sensitivity.  See CONSISE website for further information about H7N9 serologic assays: </w:t>
      </w:r>
      <w:hyperlink r:id="rId20" w:history="1">
        <w:r w:rsidRPr="00F2408F">
          <w:rPr>
            <w:rStyle w:val="Hyperlink"/>
            <w:color w:val="7030A0"/>
          </w:rPr>
          <w:t>www.CONSISE.tghn.org</w:t>
        </w:r>
      </w:hyperlink>
      <w:r w:rsidRPr="00F2408F">
        <w:rPr>
          <w:color w:val="7030A0"/>
        </w:rPr>
        <w:t xml:space="preserve">. </w:t>
      </w:r>
    </w:p>
    <w:p w:rsidR="003B5722" w:rsidRDefault="002074A7" w:rsidP="00802050">
      <w:pPr>
        <w:pStyle w:val="Heading3"/>
        <w:rPr>
          <w:lang w:eastAsia="zh-CN"/>
        </w:rPr>
      </w:pPr>
      <w:bookmarkStart w:id="15" w:name="_Toc147317411"/>
      <w:r>
        <w:rPr>
          <w:lang w:eastAsia="zh-CN"/>
        </w:rPr>
        <w:t>3.3.3</w:t>
      </w:r>
      <w:r w:rsidR="00CC7157">
        <w:rPr>
          <w:lang w:eastAsia="zh-CN"/>
        </w:rPr>
        <w:tab/>
        <w:t>Positive criteria of laboratory assays</w:t>
      </w:r>
      <w:bookmarkEnd w:id="15"/>
    </w:p>
    <w:p w:rsidR="009E6F2D" w:rsidRDefault="009E6F2D" w:rsidP="009E6F2D">
      <w:pPr>
        <w:pStyle w:val="Heading4"/>
      </w:pPr>
      <w:r>
        <w:t>H5N1</w:t>
      </w:r>
    </w:p>
    <w:p w:rsidR="009E6F2D" w:rsidRPr="00AF57D2" w:rsidRDefault="00026DA7" w:rsidP="009E6F2D">
      <w:pPr>
        <w:rPr>
          <w:color w:val="7030A0"/>
        </w:rPr>
      </w:pPr>
      <w:r w:rsidRPr="00AF57D2">
        <w:rPr>
          <w:color w:val="7030A0"/>
        </w:rPr>
        <w:t>[</w:t>
      </w:r>
      <w:proofErr w:type="gramStart"/>
      <w:r w:rsidRPr="00AF57D2">
        <w:rPr>
          <w:color w:val="7030A0"/>
        </w:rPr>
        <w:t>to</w:t>
      </w:r>
      <w:proofErr w:type="gramEnd"/>
      <w:r w:rsidRPr="00AF57D2">
        <w:rPr>
          <w:color w:val="7030A0"/>
        </w:rPr>
        <w:t xml:space="preserve"> be added</w:t>
      </w:r>
      <w:r w:rsidR="00AF57D2" w:rsidRPr="00AF57D2">
        <w:rPr>
          <w:color w:val="7030A0"/>
        </w:rPr>
        <w:t xml:space="preserve"> to </w:t>
      </w:r>
      <w:hyperlink r:id="rId21" w:history="1">
        <w:r w:rsidR="00AF57D2" w:rsidRPr="00AF57D2">
          <w:rPr>
            <w:rStyle w:val="Hyperlink"/>
            <w:color w:val="7030A0"/>
          </w:rPr>
          <w:t>www.consise.tghn.org</w:t>
        </w:r>
      </w:hyperlink>
      <w:r w:rsidRPr="00AF57D2">
        <w:rPr>
          <w:color w:val="7030A0"/>
        </w:rPr>
        <w:t>]</w:t>
      </w:r>
    </w:p>
    <w:p w:rsidR="009E6F2D" w:rsidRDefault="009E6F2D" w:rsidP="009E6F2D">
      <w:pPr>
        <w:pStyle w:val="Heading4"/>
      </w:pPr>
      <w:r>
        <w:t>H7N9</w:t>
      </w:r>
    </w:p>
    <w:p w:rsidR="00CC236B" w:rsidRPr="00AF57D2" w:rsidRDefault="00CC236B" w:rsidP="00CC236B">
      <w:pPr>
        <w:rPr>
          <w:color w:val="7030A0"/>
        </w:rPr>
      </w:pPr>
      <w:bookmarkStart w:id="16" w:name="_Toc355250508"/>
      <w:r w:rsidRPr="00AF57D2">
        <w:rPr>
          <w:color w:val="7030A0"/>
        </w:rPr>
        <w:t xml:space="preserve">CONSISE serologic assays for H7N9 are provided here: </w:t>
      </w:r>
      <w:hyperlink r:id="rId22" w:history="1">
        <w:r w:rsidRPr="00AF57D2">
          <w:rPr>
            <w:rStyle w:val="Hyperlink"/>
            <w:color w:val="7030A0"/>
          </w:rPr>
          <w:t>http://consise.tghn.org/articles/consise-and-avian-influenza-h7n9/</w:t>
        </w:r>
      </w:hyperlink>
      <w:r w:rsidRPr="00AF57D2">
        <w:rPr>
          <w:color w:val="7030A0"/>
        </w:rPr>
        <w:t xml:space="preserve"> </w:t>
      </w:r>
    </w:p>
    <w:p w:rsidR="00CC7157" w:rsidRPr="00BE5DC9" w:rsidRDefault="002074A7" w:rsidP="000C68A9">
      <w:pPr>
        <w:pStyle w:val="Heading1"/>
      </w:pPr>
      <w:r>
        <w:t>4</w:t>
      </w:r>
      <w:r w:rsidR="00CC7157">
        <w:t>.0</w:t>
      </w:r>
      <w:r w:rsidR="00CC7157">
        <w:tab/>
      </w:r>
      <w:r w:rsidR="00CC7157" w:rsidRPr="0011258C">
        <w:t>Endpoints</w:t>
      </w:r>
      <w:bookmarkEnd w:id="16"/>
    </w:p>
    <w:p w:rsidR="00CC7157" w:rsidRDefault="002074A7" w:rsidP="000C68A9">
      <w:pPr>
        <w:pStyle w:val="Heading2"/>
      </w:pPr>
      <w:bookmarkStart w:id="17" w:name="_Toc355250509"/>
      <w:r>
        <w:t>4</w:t>
      </w:r>
      <w:r w:rsidR="00CC7157">
        <w:t>.1</w:t>
      </w:r>
      <w:r w:rsidR="00CC7157">
        <w:tab/>
        <w:t>Study Outcome Measures</w:t>
      </w:r>
      <w:bookmarkEnd w:id="17"/>
    </w:p>
    <w:p w:rsidR="00CC7157" w:rsidRDefault="002074A7" w:rsidP="000C68A9">
      <w:pPr>
        <w:pStyle w:val="Heading3"/>
      </w:pPr>
      <w:r>
        <w:t>4.1.1</w:t>
      </w:r>
      <w:r>
        <w:tab/>
      </w:r>
      <w:r w:rsidR="00CC7157">
        <w:t xml:space="preserve">Primary Outcomes </w:t>
      </w:r>
    </w:p>
    <w:p w:rsidR="00CC7157" w:rsidRPr="00B671CC" w:rsidRDefault="00CC7157" w:rsidP="000C68A9">
      <w:r w:rsidRPr="00B671CC">
        <w:t>The following will be assessed as study endpoints corresponding to the study’s primary objectives:</w:t>
      </w:r>
    </w:p>
    <w:p w:rsidR="003B5722" w:rsidRDefault="00CC7157">
      <w:pPr>
        <w:pStyle w:val="ListParagraph"/>
        <w:numPr>
          <w:ilvl w:val="0"/>
          <w:numId w:val="46"/>
        </w:numPr>
      </w:pPr>
      <w:r>
        <w:t>A</w:t>
      </w:r>
      <w:r w:rsidRPr="00B671CC">
        <w:t>ge-specific infection rat</w:t>
      </w:r>
      <w:bookmarkStart w:id="18" w:name="_GoBack"/>
      <w:bookmarkEnd w:id="18"/>
      <w:r w:rsidRPr="00B671CC">
        <w:t xml:space="preserve">es </w:t>
      </w:r>
      <w:r>
        <w:t xml:space="preserve">as measured by </w:t>
      </w:r>
      <w:proofErr w:type="spellStart"/>
      <w:r>
        <w:t>seropositivity</w:t>
      </w:r>
      <w:proofErr w:type="spellEnd"/>
    </w:p>
    <w:p w:rsidR="003B5722" w:rsidRDefault="00CC7157">
      <w:pPr>
        <w:pStyle w:val="ListParagraph"/>
        <w:numPr>
          <w:ilvl w:val="0"/>
          <w:numId w:val="46"/>
        </w:numPr>
      </w:pPr>
      <w:r>
        <w:t>Identification of potentially m</w:t>
      </w:r>
      <w:r w:rsidRPr="00B671CC">
        <w:t xml:space="preserve">odifiable risk factors for human infection </w:t>
      </w:r>
    </w:p>
    <w:p w:rsidR="00925C6B" w:rsidRDefault="00925C6B" w:rsidP="00925C6B">
      <w:pPr>
        <w:pStyle w:val="ListParagraph"/>
        <w:numPr>
          <w:ilvl w:val="0"/>
          <w:numId w:val="47"/>
        </w:numPr>
      </w:pPr>
      <w:r w:rsidRPr="00B671CC">
        <w:t>Quantif</w:t>
      </w:r>
      <w:r>
        <w:t xml:space="preserve">ication of the </w:t>
      </w:r>
      <w:r w:rsidRPr="00B671CC">
        <w:t xml:space="preserve">proportion of asymptomatic/sub-clinical </w:t>
      </w:r>
      <w:r>
        <w:t xml:space="preserve">with </w:t>
      </w:r>
      <w:r w:rsidRPr="00B671CC">
        <w:t>infection</w:t>
      </w:r>
      <w:r>
        <w:t xml:space="preserve"> (</w:t>
      </w:r>
      <w:proofErr w:type="spellStart"/>
      <w:r>
        <w:t>seropositivity</w:t>
      </w:r>
      <w:proofErr w:type="spellEnd"/>
      <w:r>
        <w:t>)</w:t>
      </w:r>
    </w:p>
    <w:p w:rsidR="00CC7157" w:rsidRDefault="002074A7" w:rsidP="000C68A9">
      <w:pPr>
        <w:pStyle w:val="Heading3"/>
      </w:pPr>
      <w:r>
        <w:t>4.1.2</w:t>
      </w:r>
      <w:r>
        <w:tab/>
      </w:r>
      <w:r w:rsidR="00CC7157">
        <w:t>Secondary</w:t>
      </w:r>
      <w:r w:rsidR="00CC7157" w:rsidRPr="00E53EFB">
        <w:t xml:space="preserve"> outcome</w:t>
      </w:r>
      <w:r w:rsidR="00CC7157">
        <w:t>s</w:t>
      </w:r>
    </w:p>
    <w:p w:rsidR="00CC7157" w:rsidRPr="00B671CC" w:rsidRDefault="00CC7157" w:rsidP="000C68A9">
      <w:r w:rsidRPr="00B671CC">
        <w:t>The following will be assessed as study endpoints corresponding to the study’s secondary objectives:</w:t>
      </w:r>
    </w:p>
    <w:p w:rsidR="003B5722" w:rsidRDefault="00CC7157">
      <w:pPr>
        <w:pStyle w:val="ListParagraph"/>
        <w:numPr>
          <w:ilvl w:val="0"/>
          <w:numId w:val="47"/>
        </w:numPr>
      </w:pPr>
      <w:r>
        <w:t xml:space="preserve">Identification of potentially </w:t>
      </w:r>
      <w:r w:rsidRPr="00B671CC">
        <w:t>modifiable risk factors for clinical outcome (e.g., disease/death)</w:t>
      </w:r>
    </w:p>
    <w:p w:rsidR="003B5722" w:rsidRDefault="00CC7157">
      <w:pPr>
        <w:pStyle w:val="ListParagraph"/>
        <w:numPr>
          <w:ilvl w:val="0"/>
          <w:numId w:val="47"/>
        </w:numPr>
      </w:pPr>
      <w:r w:rsidRPr="00B671CC">
        <w:t>Quantif</w:t>
      </w:r>
      <w:r>
        <w:t xml:space="preserve">ication of the </w:t>
      </w:r>
      <w:r w:rsidRPr="00B671CC">
        <w:t xml:space="preserve">proportion of asymptomatic/sub-clinical </w:t>
      </w:r>
      <w:r>
        <w:t xml:space="preserve">with </w:t>
      </w:r>
      <w:r w:rsidRPr="00B671CC">
        <w:t>infection</w:t>
      </w:r>
      <w:r>
        <w:t xml:space="preserve"> (</w:t>
      </w:r>
      <w:proofErr w:type="spellStart"/>
      <w:r>
        <w:t>seropositivity</w:t>
      </w:r>
      <w:proofErr w:type="spellEnd"/>
      <w:r>
        <w:t>)</w:t>
      </w:r>
    </w:p>
    <w:p w:rsidR="003B5722" w:rsidRDefault="00CC7157">
      <w:pPr>
        <w:pStyle w:val="ListParagraph"/>
        <w:numPr>
          <w:ilvl w:val="0"/>
          <w:numId w:val="47"/>
        </w:numPr>
      </w:pPr>
      <w:r w:rsidRPr="00B671CC">
        <w:t>Identif</w:t>
      </w:r>
      <w:r>
        <w:t>ication of any clusters</w:t>
      </w:r>
    </w:p>
    <w:p w:rsidR="003B5722" w:rsidRDefault="00CC7157">
      <w:pPr>
        <w:pStyle w:val="ListParagraph"/>
        <w:numPr>
          <w:ilvl w:val="0"/>
          <w:numId w:val="47"/>
        </w:numPr>
      </w:pPr>
      <w:r>
        <w:t xml:space="preserve">Potential assessment of </w:t>
      </w:r>
      <w:r w:rsidRPr="00B671CC">
        <w:t>risk factors for potential human-to-human transmission</w:t>
      </w:r>
      <w:r>
        <w:t xml:space="preserve"> (depending on the questionnaire used)</w:t>
      </w:r>
    </w:p>
    <w:p w:rsidR="00F2408F" w:rsidRDefault="00F2408F" w:rsidP="00F2408F">
      <w:pPr>
        <w:pStyle w:val="ListParagraph"/>
        <w:ind w:left="720"/>
      </w:pPr>
    </w:p>
    <w:p w:rsidR="00F2408F" w:rsidRDefault="00F2408F" w:rsidP="00F2408F">
      <w:pPr>
        <w:pStyle w:val="ListParagraph"/>
        <w:ind w:left="720"/>
      </w:pPr>
    </w:p>
    <w:p w:rsidR="00CC7157" w:rsidRDefault="002074A7" w:rsidP="000C68A9">
      <w:pPr>
        <w:pStyle w:val="Heading2"/>
      </w:pPr>
      <w:bookmarkStart w:id="19" w:name="_Toc355250510"/>
      <w:r>
        <w:t>4</w:t>
      </w:r>
      <w:r w:rsidR="00CC7157">
        <w:t>.2</w:t>
      </w:r>
      <w:r w:rsidR="00CC7157">
        <w:tab/>
        <w:t>Statistical Analyses</w:t>
      </w:r>
      <w:bookmarkEnd w:id="19"/>
    </w:p>
    <w:p w:rsidR="00CC7157" w:rsidRDefault="002074A7" w:rsidP="000C68A9">
      <w:pPr>
        <w:pStyle w:val="Heading3"/>
      </w:pPr>
      <w:r>
        <w:t>4</w:t>
      </w:r>
      <w:r w:rsidR="00E43D2F">
        <w:t>.2.1</w:t>
      </w:r>
      <w:r w:rsidR="00E43D2F">
        <w:tab/>
      </w:r>
      <w:r w:rsidR="00CC7157">
        <w:t>For Primary Objective 1</w:t>
      </w:r>
    </w:p>
    <w:p w:rsidR="00CC7157" w:rsidRPr="00F20377" w:rsidRDefault="00CC7157" w:rsidP="000C68A9">
      <w:r w:rsidRPr="00F20377">
        <w:t>To calculate age-specific infection rates, we recommend that you use the following age-categories:</w:t>
      </w:r>
      <w:r w:rsidR="005407B6">
        <w:t xml:space="preserve"> young children (suggested age group:</w:t>
      </w:r>
      <w:r w:rsidRPr="00F20377">
        <w:t xml:space="preserve"> 0 to &lt;5 years</w:t>
      </w:r>
      <w:r w:rsidR="005407B6">
        <w:t>)</w:t>
      </w:r>
      <w:r w:rsidRPr="00F20377">
        <w:t>;</w:t>
      </w:r>
      <w:r w:rsidR="005407B6">
        <w:t xml:space="preserve"> school-aged children (suggested age group:</w:t>
      </w:r>
      <w:r w:rsidRPr="00F20377">
        <w:t xml:space="preserve"> 5 </w:t>
      </w:r>
      <w:r>
        <w:t xml:space="preserve">to &lt;15 years; </w:t>
      </w:r>
      <w:r w:rsidR="005407B6">
        <w:t xml:space="preserve">young adults (suggested age group: </w:t>
      </w:r>
      <w:r>
        <w:t>15 to &lt;50 years</w:t>
      </w:r>
      <w:r w:rsidR="005407B6">
        <w:t>)</w:t>
      </w:r>
      <w:r>
        <w:t xml:space="preserve">; </w:t>
      </w:r>
      <w:r w:rsidR="005407B6">
        <w:t xml:space="preserve">older adults (suggested age group: </w:t>
      </w:r>
      <w:r w:rsidRPr="00F20377">
        <w:t>50 to &lt;65 years</w:t>
      </w:r>
      <w:r w:rsidR="005407B6">
        <w:t>)</w:t>
      </w:r>
      <w:r w:rsidRPr="00F20377">
        <w:t xml:space="preserve">; and </w:t>
      </w:r>
      <w:r w:rsidR="005407B6">
        <w:t xml:space="preserve">elderly (suggested age group: </w:t>
      </w:r>
      <w:r w:rsidRPr="00F20377">
        <w:t>≥ 65 years</w:t>
      </w:r>
      <w:r w:rsidR="005407B6">
        <w:t>).</w:t>
      </w:r>
    </w:p>
    <w:p w:rsidR="005407B6" w:rsidRPr="00F2408F" w:rsidRDefault="005407B6" w:rsidP="000C68A9">
      <w:pPr>
        <w:rPr>
          <w:color w:val="7030A0"/>
        </w:rPr>
      </w:pPr>
      <w:r w:rsidRPr="00F2408F">
        <w:rPr>
          <w:color w:val="7030A0"/>
        </w:rPr>
        <w:t>COMMENT: We suggest that you report results for young children, school aged, young adults, adults, and elderly using the above cut offs.  However if the exact age is collected, it is possible to report for any age group of interest.</w:t>
      </w:r>
    </w:p>
    <w:p w:rsidR="00CC7157" w:rsidRDefault="00CC7157" w:rsidP="000C68A9">
      <w:r w:rsidRPr="00F20377">
        <w:t>The numerator will be those who tested positive (see section 5.</w:t>
      </w:r>
      <w:r w:rsidR="005407B6">
        <w:t>3</w:t>
      </w:r>
      <w:r w:rsidRPr="00F20377">
        <w:t xml:space="preserve"> for criteria for </w:t>
      </w:r>
      <w:proofErr w:type="spellStart"/>
      <w:r w:rsidRPr="00F20377">
        <w:t>seropositivity</w:t>
      </w:r>
      <w:proofErr w:type="spellEnd"/>
      <w:r w:rsidRPr="00F20377">
        <w:t>) in the age group and the denominator will be all of those tested in your study sample in the same age group.</w:t>
      </w:r>
    </w:p>
    <w:p w:rsidR="000C791D" w:rsidRPr="00F2408F" w:rsidRDefault="000C791D" w:rsidP="000C68A9">
      <w:pPr>
        <w:rPr>
          <w:color w:val="7030A0"/>
        </w:rPr>
      </w:pPr>
      <w:r w:rsidRPr="00F2408F">
        <w:rPr>
          <w:color w:val="7030A0"/>
        </w:rPr>
        <w:t>COMMENT:  Depending on your sample size, it may not be possible to determine age-specific infection rates.</w:t>
      </w:r>
    </w:p>
    <w:p w:rsidR="00CC7157" w:rsidRDefault="002074A7" w:rsidP="000C68A9">
      <w:pPr>
        <w:pStyle w:val="Heading3"/>
      </w:pPr>
      <w:r>
        <w:t>4</w:t>
      </w:r>
      <w:r w:rsidR="00E43D2F">
        <w:t>.2.2</w:t>
      </w:r>
      <w:r w:rsidR="00E43D2F">
        <w:tab/>
      </w:r>
      <w:r w:rsidR="00CC7157">
        <w:t>For Primary Objective 2</w:t>
      </w:r>
    </w:p>
    <w:p w:rsidR="003B5722" w:rsidRDefault="00CC7157">
      <w:r w:rsidRPr="00F20377">
        <w:t xml:space="preserve">To measure risk factors for infection, you need to compare the behaviors and practices of your cases (i.e., </w:t>
      </w:r>
      <w:proofErr w:type="spellStart"/>
      <w:r w:rsidRPr="00F20377">
        <w:t>sero</w:t>
      </w:r>
      <w:proofErr w:type="spellEnd"/>
      <w:r>
        <w:t>-</w:t>
      </w:r>
      <w:r w:rsidRPr="00F20377">
        <w:t xml:space="preserve">positive) versus controls (i.e., </w:t>
      </w:r>
      <w:proofErr w:type="spellStart"/>
      <w:r w:rsidRPr="00F20377">
        <w:t>sero</w:t>
      </w:r>
      <w:proofErr w:type="spellEnd"/>
      <w:r>
        <w:t>-</w:t>
      </w:r>
      <w:r w:rsidRPr="00F20377">
        <w:t xml:space="preserve">negative).  Controls </w:t>
      </w:r>
      <w:r w:rsidR="00C02134">
        <w:t>c</w:t>
      </w:r>
      <w:r w:rsidRPr="00F20377">
        <w:t>ould be matched on some factors including age, sex, village of residence and households with infected animals (if applicable)</w:t>
      </w:r>
      <w:r w:rsidR="00C02134">
        <w:t>. Prior to  matching, it should be acknowledged that the factors matched for can no longer be identified as risk factors, thus if this still needs to be established, matching is not advisable If indeed there is no (longer a) need to explore the association of certain factors with the outcomes of interest, matching can increase power.</w:t>
      </w:r>
    </w:p>
    <w:p w:rsidR="003B5722" w:rsidRDefault="00CC7157">
      <w:pPr>
        <w:rPr>
          <w:lang w:val="en-GB"/>
        </w:rPr>
      </w:pPr>
      <w:r w:rsidRPr="00F20377">
        <w:rPr>
          <w:lang w:val="en-GB"/>
        </w:rPr>
        <w:t xml:space="preserve">The reported practices among cases and </w:t>
      </w:r>
      <w:r w:rsidR="00C02134">
        <w:rPr>
          <w:lang w:val="en-GB"/>
        </w:rPr>
        <w:t>(</w:t>
      </w:r>
      <w:r w:rsidRPr="00F20377">
        <w:rPr>
          <w:lang w:val="en-GB"/>
        </w:rPr>
        <w:t>matched</w:t>
      </w:r>
      <w:r w:rsidR="00C02134">
        <w:rPr>
          <w:lang w:val="en-GB"/>
        </w:rPr>
        <w:t>)</w:t>
      </w:r>
      <w:r w:rsidRPr="00F20377">
        <w:rPr>
          <w:lang w:val="en-GB"/>
        </w:rPr>
        <w:t xml:space="preserve"> controls should be compared using appropriate statistical tests, e.g., compare proportions with fisher’s exact test, compare mean values with t tests and median values with </w:t>
      </w:r>
      <w:proofErr w:type="spellStart"/>
      <w:r w:rsidRPr="00F20377">
        <w:rPr>
          <w:lang w:val="en-GB"/>
        </w:rPr>
        <w:t>Kruskal</w:t>
      </w:r>
      <w:proofErr w:type="spellEnd"/>
      <w:r w:rsidRPr="00F20377">
        <w:rPr>
          <w:lang w:val="en-GB"/>
        </w:rPr>
        <w:t xml:space="preserve"> Wallis tests.</w:t>
      </w:r>
    </w:p>
    <w:p w:rsidR="00CC7157" w:rsidRPr="00F2408F" w:rsidRDefault="00CC7157" w:rsidP="000C68A9">
      <w:pPr>
        <w:rPr>
          <w:color w:val="7030A0"/>
        </w:rPr>
      </w:pPr>
      <w:r w:rsidRPr="00F2408F">
        <w:rPr>
          <w:color w:val="7030A0"/>
        </w:rPr>
        <w:t>Comment:  Calculating the odds ratio in an unmatched case-control study is different than in a matched-case control study</w:t>
      </w:r>
      <w:r w:rsidR="00544EEE" w:rsidRPr="00F2408F">
        <w:rPr>
          <w:color w:val="7030A0"/>
        </w:rPr>
        <w:t xml:space="preserve"> (e</w:t>
      </w:r>
      <w:r w:rsidR="00C81C43" w:rsidRPr="00F2408F">
        <w:rPr>
          <w:color w:val="7030A0"/>
        </w:rPr>
        <w:t>.</w:t>
      </w:r>
      <w:r w:rsidR="00544EEE" w:rsidRPr="00F2408F">
        <w:rPr>
          <w:color w:val="7030A0"/>
        </w:rPr>
        <w:t>g</w:t>
      </w:r>
      <w:r w:rsidR="00C81C43" w:rsidRPr="00F2408F">
        <w:rPr>
          <w:color w:val="7030A0"/>
        </w:rPr>
        <w:t>.,</w:t>
      </w:r>
      <w:r w:rsidR="00544EEE" w:rsidRPr="00F2408F">
        <w:rPr>
          <w:color w:val="7030A0"/>
        </w:rPr>
        <w:t xml:space="preserve"> consider conditional regression)</w:t>
      </w:r>
      <w:r w:rsidRPr="00F2408F">
        <w:rPr>
          <w:color w:val="7030A0"/>
        </w:rPr>
        <w:t xml:space="preserve">. </w:t>
      </w:r>
    </w:p>
    <w:p w:rsidR="00CC7157" w:rsidRPr="00F2408F" w:rsidRDefault="00CC7157" w:rsidP="000C68A9">
      <w:pPr>
        <w:rPr>
          <w:color w:val="7030A0"/>
        </w:rPr>
      </w:pPr>
      <w:r w:rsidRPr="00F2408F">
        <w:rPr>
          <w:color w:val="7030A0"/>
        </w:rPr>
        <w:t xml:space="preserve">Comment: </w:t>
      </w:r>
      <w:proofErr w:type="spellStart"/>
      <w:r w:rsidRPr="00F2408F">
        <w:rPr>
          <w:color w:val="7030A0"/>
        </w:rPr>
        <w:t>Univariate</w:t>
      </w:r>
      <w:proofErr w:type="spellEnd"/>
      <w:r w:rsidRPr="00F2408F">
        <w:rPr>
          <w:color w:val="7030A0"/>
        </w:rPr>
        <w:t xml:space="preserve"> statistical analysis by use of logistic regression for a case‐control study could be used to test the significance of each predictor on the outcome of infection. Multivariate logistic regression can be used to identify a combination of risk factors associated with the odds of infection.</w:t>
      </w:r>
    </w:p>
    <w:p w:rsidR="00CC7157" w:rsidRPr="00F2408F" w:rsidRDefault="00CC7157" w:rsidP="000C68A9">
      <w:pPr>
        <w:rPr>
          <w:color w:val="7030A0"/>
          <w:lang w:val="en-GB"/>
        </w:rPr>
      </w:pPr>
      <w:r w:rsidRPr="00F2408F">
        <w:rPr>
          <w:color w:val="7030A0"/>
        </w:rPr>
        <w:lastRenderedPageBreak/>
        <w:t xml:space="preserve">Comment: Alternatively, </w:t>
      </w:r>
      <w:r w:rsidRPr="00F2408F">
        <w:rPr>
          <w:color w:val="7030A0"/>
          <w:lang w:val="en-GB"/>
        </w:rPr>
        <w:t>Mantel-</w:t>
      </w:r>
      <w:proofErr w:type="spellStart"/>
      <w:r w:rsidRPr="00F2408F">
        <w:rPr>
          <w:color w:val="7030A0"/>
          <w:lang w:val="en-GB"/>
        </w:rPr>
        <w:t>Haenszel</w:t>
      </w:r>
      <w:proofErr w:type="spellEnd"/>
      <w:r w:rsidRPr="00F2408F">
        <w:rPr>
          <w:color w:val="7030A0"/>
          <w:lang w:val="en-GB"/>
        </w:rPr>
        <w:t xml:space="preserve"> matched-pair analysis (</w:t>
      </w:r>
      <w:proofErr w:type="spellStart"/>
      <w:r w:rsidRPr="00F2408F">
        <w:rPr>
          <w:color w:val="7030A0"/>
          <w:lang w:val="en-GB"/>
        </w:rPr>
        <w:t>McNemar</w:t>
      </w:r>
      <w:proofErr w:type="spellEnd"/>
      <w:r w:rsidRPr="00F2408F">
        <w:rPr>
          <w:color w:val="7030A0"/>
          <w:lang w:val="en-GB"/>
        </w:rPr>
        <w:t xml:space="preserve"> test) can be used to estimate the strength and statistical significance of associations between exposures and infection.</w:t>
      </w:r>
      <w:r w:rsidR="009D3ECE" w:rsidRPr="00F2408F">
        <w:rPr>
          <w:color w:val="7030A0"/>
          <w:lang w:val="en-GB"/>
        </w:rPr>
        <w:fldChar w:fldCharType="begin"/>
      </w:r>
      <w:r w:rsidR="006D38BF" w:rsidRPr="00F2408F">
        <w:rPr>
          <w:color w:val="7030A0"/>
          <w:lang w:val="en-GB"/>
        </w:rPr>
        <w:instrText xml:space="preserve"> ADDIN EN.CITE &lt;EndNote&gt;&lt;Cite&gt;&lt;Author&gt;Dinh&lt;/Author&gt;&lt;Year&gt;2006&lt;/Year&gt;&lt;RecNum&gt;122&lt;/RecNum&gt;&lt;record&gt;&lt;rec-number&gt;122&lt;/rec-number&gt;&lt;foreign-keys&gt;&lt;key app="EN" db-id="v00vt2as8vwe9pewv0ox9f5qawsf05a0t5tx"&gt;122&lt;/key&gt;&lt;/foreign-keys&gt;&lt;ref-type name="Journal Article"&gt;17&lt;/ref-type&gt;&lt;contributors&gt;&lt;authors&gt;&lt;author&gt;Dinh, PN&lt;/author&gt;&lt;author&gt;Long, HT&lt;/author&gt;&lt;author&gt;Tien, NTK&lt;/author&gt;&lt;author&gt;Hien, NT&lt;/author&gt;&lt;author&gt;Mai, LTQ&lt;/author&gt;&lt;author&gt;Phong, LH&lt;/author&gt;&lt;author&gt;Tan, HV&lt;/author&gt;&lt;author&gt;Nguyen, NB&lt;/author&gt;&lt;author&gt;Tu, PV&lt;/author&gt;&lt;author&gt;Phuong, N&lt;/author&gt;&lt;/authors&gt;&lt;/contributors&gt;&lt;titles&gt;&lt;title&gt;and the World Health Organization/Global Outbreak Alert and Response Network Avian Influenza Investigation Team in Vietnam.  Risk factors for human infection with avian influenza A H5N1, Vietnam, 2004&lt;/title&gt;&lt;secondary-title&gt;Emerg Infect Dis &lt;/secondary-title&gt;&lt;/titles&gt;&lt;periodical&gt;&lt;full-title&gt;Emerg Infect Dis&lt;/full-title&gt;&lt;/periodical&gt;&lt;pages&gt;1841-7&lt;/pages&gt;&lt;volume&gt;12&lt;/volume&gt;&lt;number&gt;12&lt;/number&gt;&lt;dates&gt;&lt;year&gt;2006&lt;/year&gt;&lt;/dates&gt;&lt;urls&gt;&lt;/urls&gt;&lt;/record&gt;&lt;/Cite&gt;&lt;/EndNote&gt;</w:instrText>
      </w:r>
      <w:r w:rsidR="009D3ECE" w:rsidRPr="00F2408F">
        <w:rPr>
          <w:color w:val="7030A0"/>
          <w:lang w:val="en-GB"/>
        </w:rPr>
        <w:fldChar w:fldCharType="separate"/>
      </w:r>
      <w:r w:rsidR="006D38BF" w:rsidRPr="00F2408F">
        <w:rPr>
          <w:color w:val="7030A0"/>
          <w:vertAlign w:val="superscript"/>
          <w:lang w:val="en-GB"/>
        </w:rPr>
        <w:t>6</w:t>
      </w:r>
      <w:r w:rsidR="009D3ECE" w:rsidRPr="00F2408F">
        <w:rPr>
          <w:color w:val="7030A0"/>
          <w:lang w:val="en-GB"/>
        </w:rPr>
        <w:fldChar w:fldCharType="end"/>
      </w:r>
    </w:p>
    <w:p w:rsidR="00E43D2F" w:rsidRPr="00E43D2F" w:rsidRDefault="002074A7" w:rsidP="00037B7F">
      <w:pPr>
        <w:pStyle w:val="Heading3"/>
        <w:pBdr>
          <w:left w:val="single" w:sz="6" w:space="0" w:color="4F81BD"/>
        </w:pBdr>
        <w:rPr>
          <w:lang w:val="en-GB"/>
        </w:rPr>
      </w:pPr>
      <w:r>
        <w:rPr>
          <w:lang w:val="en-GB"/>
        </w:rPr>
        <w:t>4</w:t>
      </w:r>
      <w:r w:rsidR="00E43D2F" w:rsidRPr="00E43D2F">
        <w:rPr>
          <w:lang w:val="en-GB"/>
        </w:rPr>
        <w:t>.2.3</w:t>
      </w:r>
      <w:r w:rsidR="00E43D2F" w:rsidRPr="00E43D2F">
        <w:rPr>
          <w:lang w:val="en-GB"/>
        </w:rPr>
        <w:tab/>
        <w:t>Reporting Results</w:t>
      </w:r>
    </w:p>
    <w:p w:rsidR="00E43D2F" w:rsidRDefault="00E43D2F" w:rsidP="00E43D2F">
      <w:r>
        <w:t xml:space="preserve">Reports of the results of this study should include sufficient information to permit pooling of data with similar studies. It is important to fully document the study design, including the definition of </w:t>
      </w:r>
      <w:r w:rsidR="002046BB">
        <w:t>study area and criteria for the selection of cases and controls</w:t>
      </w:r>
      <w:r>
        <w:t>, the approach to ascertainment of index cases and secondary cases, the duration of follow-up, and the laboratory methods used.</w:t>
      </w:r>
    </w:p>
    <w:p w:rsidR="00E43D2F" w:rsidRDefault="00E43D2F" w:rsidP="00E43D2F">
      <w:r>
        <w:t xml:space="preserve">Ideally, information would be collected in a standard format and </w:t>
      </w:r>
      <w:proofErr w:type="spellStart"/>
      <w:r>
        <w:t>anonymized</w:t>
      </w:r>
      <w:proofErr w:type="spellEnd"/>
      <w:r>
        <w:t xml:space="preserve"> data shared among multiple groups running similar protocols. A standard database format is under development. </w:t>
      </w:r>
    </w:p>
    <w:p w:rsidR="00CC7157" w:rsidRPr="00781026" w:rsidRDefault="002074A7" w:rsidP="000C68A9">
      <w:pPr>
        <w:pStyle w:val="Heading1"/>
      </w:pPr>
      <w:bookmarkStart w:id="20" w:name="_Toc355250511"/>
      <w:r>
        <w:t>5</w:t>
      </w:r>
      <w:r w:rsidR="00CC7157">
        <w:t>.0</w:t>
      </w:r>
      <w:r w:rsidR="00CC7157">
        <w:tab/>
      </w:r>
      <w:r w:rsidR="00CC7157" w:rsidRPr="00781026">
        <w:t>Other considerations</w:t>
      </w:r>
      <w:bookmarkEnd w:id="20"/>
    </w:p>
    <w:p w:rsidR="00CC7157" w:rsidRDefault="00CC7157" w:rsidP="000C68A9">
      <w:r w:rsidRPr="00A35448">
        <w:t>Although not described as part of this investigation, we recommended that in conjunction with this outbreak investigation, environmental sampling including testing of areas around the infected household and potential contaminated water sources and retrospective animal mortality investigations should supplement these activities in collaboration with relevant parties.</w:t>
      </w:r>
      <w:r>
        <w:t xml:space="preserve">  See </w:t>
      </w:r>
      <w:r w:rsidR="009D3ECE">
        <w:fldChar w:fldCharType="begin"/>
      </w:r>
      <w:r w:rsidR="006D38BF">
        <w:instrText xml:space="preserve"> ADDIN EN.CITE &lt;EndNote&gt;&lt;Cite&gt;&lt;Author&gt;Vong&lt;/Author&gt;&lt;Year&gt;2008&lt;/Year&gt;&lt;RecNum&gt;247&lt;/RecNum&gt;&lt;record&gt;&lt;rec-number&gt;247&lt;/rec-number&gt;&lt;foreign-keys&gt;&lt;key app="EN" db-id="v00vt2as8vwe9pewv0ox9f5qawsf05a0t5tx"&gt;247&lt;/key&gt;&lt;/foreign-keys&gt;&lt;ref-type name="Journal Article"&gt;17&lt;/ref-type&gt;&lt;contributors&gt;&lt;authors&gt;&lt;author&gt;Vong, S&lt;/author&gt;&lt;author&gt;Ly, S&lt;/author&gt;&lt;author&gt;Sek, M&lt;/author&gt;&lt;author&gt;Holl, D&lt;/author&gt;&lt;author&gt;Buchy, P&lt;/author&gt;&lt;/authors&gt;&lt;/contributors&gt;&lt;titles&gt;&lt;title&gt;Environmental Contamination during Influenza A Virus (H5N1) Outbreaks in Cambodia, 2006 &lt;/title&gt;&lt;secondary-title&gt;Emerg Infect Dis&lt;/secondary-title&gt;&lt;/titles&gt;&lt;periodical&gt;&lt;full-title&gt;Emerg Infect Dis&lt;/full-title&gt;&lt;/periodical&gt;&lt;pages&gt;1303-1305&lt;/pages&gt;&lt;volume&gt;14&lt;/volume&gt;&lt;number&gt;8&lt;/number&gt;&lt;dates&gt;&lt;year&gt;2008&lt;/year&gt;&lt;/dates&gt;&lt;urls&gt;&lt;/urls&gt;&lt;/record&gt;&lt;/Cite&gt;&lt;Cite&gt;&lt;Author&gt;Vong&lt;/Author&gt;&lt;Year&gt;2009&lt;/Year&gt;&lt;RecNum&gt;529&lt;/RecNum&gt;&lt;record&gt;&lt;rec-number&gt;529&lt;/rec-number&gt;&lt;foreign-keys&gt;&lt;key app="EN" db-id="v00vt2as8vwe9pewv0ox9f5qawsf05a0t5tx"&gt;529&lt;/key&gt;&lt;/foreign-keys&gt;&lt;ref-type name="Journal Article"&gt;17&lt;/ref-type&gt;&lt;contributors&gt;&lt;authors&gt;&lt;author&gt;Vong, Sirenda&lt;/author&gt;&lt;author&gt;Ly, Sowath&lt;/author&gt;&lt;author&gt;Van Kerkhove, M.D.&lt;/author&gt;&lt;author&gt;Achenbach, Jenna&lt;/author&gt;&lt;author&gt;Holl, Davun&lt;/author&gt;&lt;author&gt;Buchy, Philippe&lt;/author&gt;&lt;author&gt;Sorn, San&lt;/author&gt;&lt;author&gt;Seng, Heng&lt;/author&gt;&lt;author&gt;Uyeki, T.M.&lt;/author&gt;&lt;author&gt;Sok, Touch&lt;/author&gt;&lt;author&gt;Katz, J.M.&lt;/author&gt;&lt;/authors&gt;&lt;/contributors&gt;&lt;titles&gt;&lt;title&gt;Risk Factors Associated with Subclinical Human Infection with Avian Influenza A (H5N1) Virus- Cambodia, 2006&lt;/title&gt;&lt;secondary-title&gt;Journal of Infectious Diseases &lt;/secondary-title&gt;&lt;/titles&gt;&lt;periodical&gt;&lt;full-title&gt;Journal of Infectious Diseases&lt;/full-title&gt;&lt;/periodical&gt;&lt;pages&gt;1744-1752&lt;/pages&gt;&lt;volume&gt;199&lt;/volume&gt;&lt;number&gt;12&lt;/number&gt;&lt;dates&gt;&lt;year&gt;2009&lt;/year&gt;&lt;/dates&gt;&lt;accession-num&gt;19416078&lt;/accession-num&gt;&lt;urls&gt;&lt;related-urls&gt;&lt;url&gt;http://www.journals.uchicago.edu/doi/abs/10.1086/599208 &lt;/url&gt;&lt;/related-urls&gt;&lt;/urls&gt;&lt;electronic-resource-num&gt;doi:10.1086/599208&lt;/electronic-resource-num&gt;&lt;/record&gt;&lt;/Cite&gt;&lt;/EndNote&gt;</w:instrText>
      </w:r>
      <w:r w:rsidR="009D3ECE">
        <w:fldChar w:fldCharType="separate"/>
      </w:r>
      <w:r w:rsidR="006D38BF" w:rsidRPr="006D38BF">
        <w:rPr>
          <w:vertAlign w:val="superscript"/>
        </w:rPr>
        <w:t>7,8</w:t>
      </w:r>
      <w:r w:rsidR="009D3ECE">
        <w:fldChar w:fldCharType="end"/>
      </w:r>
      <w:r>
        <w:t xml:space="preserve"> for more details.</w:t>
      </w:r>
    </w:p>
    <w:p w:rsidR="00884EEE" w:rsidRPr="00AF3F0F" w:rsidRDefault="002074A7" w:rsidP="00884EEE">
      <w:pPr>
        <w:pStyle w:val="Heading1"/>
      </w:pPr>
      <w:bookmarkStart w:id="21" w:name="_Toc355250512"/>
      <w:r>
        <w:t>6</w:t>
      </w:r>
      <w:r w:rsidR="00E43D2F">
        <w:t>.0</w:t>
      </w:r>
      <w:r w:rsidR="00E43D2F">
        <w:tab/>
      </w:r>
      <w:r w:rsidR="00884EEE" w:rsidRPr="00AF3F0F">
        <w:t>Background</w:t>
      </w:r>
      <w:r w:rsidR="00884EEE">
        <w:t xml:space="preserve"> of CONSISE</w:t>
      </w:r>
      <w:bookmarkEnd w:id="21"/>
    </w:p>
    <w:p w:rsidR="00884EEE" w:rsidRPr="004305C8" w:rsidRDefault="00884EEE" w:rsidP="00884EEE">
      <w:pPr>
        <w:rPr>
          <w:color w:val="1F497D"/>
        </w:rPr>
      </w:pPr>
      <w:r w:rsidRPr="004305C8">
        <w:t xml:space="preserve">The following protocol </w:t>
      </w:r>
      <w:r>
        <w:rPr>
          <w:i/>
        </w:rPr>
        <w:t xml:space="preserve">Investigation of Zoonotic Influenza Infection in Humans </w:t>
      </w:r>
      <w:r w:rsidRPr="004305C8">
        <w:t xml:space="preserve">was developed by CONSISE, the Consortium for the Standardization of Influenza </w:t>
      </w:r>
      <w:proofErr w:type="spellStart"/>
      <w:r w:rsidRPr="004305C8">
        <w:t>Seroepidemiology</w:t>
      </w:r>
      <w:proofErr w:type="spellEnd"/>
      <w:r w:rsidRPr="004305C8">
        <w:t xml:space="preserve">, </w:t>
      </w:r>
      <w:r w:rsidR="009D3ECE">
        <w:fldChar w:fldCharType="begin">
          <w:fldData xml:space="preserve">PEVuZE5vdGU+PENpdGU+PEF1dGhvcj5WYW4gS2Vya2hvdmU8L0F1dGhvcj48WWVhcj4yMDEyPC9Z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</w:fldData>
        </w:fldChar>
      </w:r>
      <w:r w:rsidR="006D38BF">
        <w:instrText xml:space="preserve"> ADDIN EN.CITE </w:instrText>
      </w:r>
      <w:r w:rsidR="009D3ECE">
        <w:fldChar w:fldCharType="begin">
          <w:fldData xml:space="preserve">PEVuZE5vdGU+PENpdGU+PEF1dGhvcj5WYW4gS2Vya2hvdmU8L0F1dGhvcj48WWVhcj4yMDEyPC9Z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</w:fldData>
        </w:fldChar>
      </w:r>
      <w:r w:rsidR="006D38BF">
        <w:instrText xml:space="preserve"> ADDIN EN.CITE.DATA </w:instrText>
      </w:r>
      <w:r w:rsidR="009D3ECE">
        <w:fldChar w:fldCharType="end"/>
      </w:r>
      <w:r w:rsidR="009D3ECE">
        <w:fldChar w:fldCharType="separate"/>
      </w:r>
      <w:r w:rsidR="006D38BF" w:rsidRPr="006D38BF">
        <w:rPr>
          <w:vertAlign w:val="superscript"/>
        </w:rPr>
        <w:t>9</w:t>
      </w:r>
      <w:proofErr w:type="gramStart"/>
      <w:r w:rsidR="006D38BF" w:rsidRPr="006D38BF">
        <w:rPr>
          <w:vertAlign w:val="superscript"/>
        </w:rPr>
        <w:t>,10</w:t>
      </w:r>
      <w:proofErr w:type="gramEnd"/>
      <w:r w:rsidR="009D3ECE">
        <w:fldChar w:fldCharType="end"/>
      </w:r>
      <w:r w:rsidRPr="004305C8">
        <w:t xml:space="preserve">  a global partnership aiming to develop influenza investigation protocols and standardize </w:t>
      </w:r>
      <w:proofErr w:type="spellStart"/>
      <w:r w:rsidRPr="004305C8">
        <w:t>seroepidemiology</w:t>
      </w:r>
      <w:proofErr w:type="spellEnd"/>
      <w:r w:rsidRPr="004305C8">
        <w:t xml:space="preserve"> to inform public health policy.</w:t>
      </w:r>
      <w:r w:rsidRPr="004305C8">
        <w:rPr>
          <w:color w:val="1F497D"/>
        </w:rPr>
        <w:t xml:space="preserve"> </w:t>
      </w:r>
      <w:r w:rsidRPr="004305C8">
        <w:t xml:space="preserve">This international partnership was created out of a need, identified during the 2009 H1N1 pandemic, for </w:t>
      </w:r>
      <w:proofErr w:type="spellStart"/>
      <w:r w:rsidRPr="004305C8">
        <w:t>seroepidemiological</w:t>
      </w:r>
      <w:proofErr w:type="spellEnd"/>
      <w:r w:rsidRPr="004305C8">
        <w:t xml:space="preserve"> data to better estimate infection attack rates and severity of the pandemic virus and to inform policy decisions</w:t>
      </w:r>
      <w:r w:rsidR="009D3ECE" w:rsidRPr="004305C8">
        <w:fldChar w:fldCharType="begin">
          <w:fldData xml:space="preserve">PEVuZE5vdGU+PENpdGU+PEF1dGhvcj5XSE88L0F1dGhvcj48WWVhcj4yMDEwPC9ZZWFyPjxSZWNO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=
</w:fldData>
        </w:fldChar>
      </w:r>
      <w:r w:rsidR="006D38BF">
        <w:instrText xml:space="preserve"> ADDIN EN.CITE </w:instrText>
      </w:r>
      <w:r w:rsidR="009D3ECE">
        <w:fldChar w:fldCharType="begin">
          <w:fldData xml:space="preserve">PEVuZE5vdGU+PENpdGU+PEF1dGhvcj5XSE88L0F1dGhvcj48WWVhcj4yMDEwPC9ZZWFyPjxSZWNO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=
</w:fldData>
        </w:fldChar>
      </w:r>
      <w:r w:rsidR="006D38BF">
        <w:instrText xml:space="preserve"> ADDIN EN.CITE.DATA </w:instrText>
      </w:r>
      <w:r w:rsidR="009D3ECE">
        <w:fldChar w:fldCharType="end"/>
      </w:r>
      <w:r w:rsidR="009D3ECE" w:rsidRPr="004305C8">
        <w:fldChar w:fldCharType="separate"/>
      </w:r>
      <w:r w:rsidR="006D38BF" w:rsidRPr="006D38BF">
        <w:rPr>
          <w:vertAlign w:val="superscript"/>
        </w:rPr>
        <w:t>10</w:t>
      </w:r>
      <w:proofErr w:type="gramStart"/>
      <w:r w:rsidR="006D38BF" w:rsidRPr="006D38BF">
        <w:rPr>
          <w:vertAlign w:val="superscript"/>
        </w:rPr>
        <w:t>,11</w:t>
      </w:r>
      <w:proofErr w:type="gramEnd"/>
      <w:r w:rsidR="009D3ECE" w:rsidRPr="004305C8">
        <w:fldChar w:fldCharType="end"/>
      </w:r>
      <w:r w:rsidRPr="004305C8">
        <w:t xml:space="preserve">. </w:t>
      </w:r>
    </w:p>
    <w:p w:rsidR="00884EEE" w:rsidRPr="004305C8" w:rsidRDefault="00884EEE" w:rsidP="00884EEE">
      <w:r w:rsidRPr="004305C8">
        <w:t xml:space="preserve">One of the limitations of surveillance during the 2009 influenza A(H1N1) pandemic (H1N1pdm09) was that </w:t>
      </w:r>
      <w:proofErr w:type="spellStart"/>
      <w:r w:rsidRPr="004305C8">
        <w:t>seroepidemiological</w:t>
      </w:r>
      <w:proofErr w:type="spellEnd"/>
      <w:r w:rsidRPr="004305C8">
        <w:t xml:space="preserve"> data and analyses based on these were not available in a timely manner</w:t>
      </w:r>
      <w:r w:rsidR="009D3ECE" w:rsidRPr="004305C8">
        <w:fldChar w:fldCharType="begin">
          <w:fldData xml:space="preserve">PEVuZE5vdGU+PENpdGU+PEF1dGhvcj5WYW4gS2Vya2hvdmU8L0F1dGhvcj48WWVhcj4yMDEwPC9Z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</w:fldData>
        </w:fldChar>
      </w:r>
      <w:r w:rsidR="006D38BF">
        <w:instrText xml:space="preserve"> ADDIN EN.CITE </w:instrText>
      </w:r>
      <w:r w:rsidR="009D3ECE">
        <w:fldChar w:fldCharType="begin">
          <w:fldData xml:space="preserve">PEVuZE5vdGU+PENpdGU+PEF1dGhvcj5WYW4gS2Vya2hvdmU8L0F1dGhvcj48WWVhcj4yMDEwPC9Z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</w:fldData>
        </w:fldChar>
      </w:r>
      <w:r w:rsidR="006D38BF">
        <w:instrText xml:space="preserve"> ADDIN EN.CITE.DATA </w:instrText>
      </w:r>
      <w:r w:rsidR="009D3ECE">
        <w:fldChar w:fldCharType="end"/>
      </w:r>
      <w:r w:rsidR="009D3ECE" w:rsidRPr="004305C8">
        <w:fldChar w:fldCharType="separate"/>
      </w:r>
      <w:r w:rsidR="006D38BF" w:rsidRPr="006D38BF">
        <w:rPr>
          <w:vertAlign w:val="superscript"/>
        </w:rPr>
        <w:t>12-14</w:t>
      </w:r>
      <w:r w:rsidR="009D3ECE" w:rsidRPr="004305C8">
        <w:fldChar w:fldCharType="end"/>
      </w:r>
      <w:r w:rsidRPr="004305C8">
        <w:t xml:space="preserve">. During the past two years, considerable </w:t>
      </w:r>
      <w:proofErr w:type="spellStart"/>
      <w:r w:rsidRPr="004305C8">
        <w:t>seroepidemiological</w:t>
      </w:r>
      <w:proofErr w:type="spellEnd"/>
      <w:r w:rsidRPr="004305C8">
        <w:t xml:space="preserve"> work was undertaken</w:t>
      </w:r>
      <w:r w:rsidR="009D3ECE" w:rsidRPr="004305C8">
        <w:fldChar w:fldCharType="begin"/>
      </w:r>
      <w:r w:rsidR="006D38BF">
        <w:instrText xml:space="preserve"> ADDIN EN.CITE &lt;EndNote&gt;&lt;Cite&gt;&lt;Author&gt;Broberg&lt;/Author&gt;&lt;Year&gt;2011&lt;/Year&gt;&lt;RecNum&gt;1060&lt;/RecNum&gt;&lt;record&gt;&lt;rec-number&gt;1060&lt;/rec-number&gt;&lt;foreign-keys&gt;&lt;key app="EN" db-id="v00vt2as8vwe9pewv0ox9f5qawsf05a0t5tx"&gt;1060&lt;/key&gt;&lt;/foreign-keys&gt;&lt;ref-type name="Journal Article"&gt;17&lt;/ref-type&gt;&lt;contributors&gt;&lt;authors&gt;&lt;author&gt;Broberg, Eeva&lt;/author&gt;&lt;author&gt;Nicoll, Angus&lt;/author&gt;&lt;author&gt;Amato-Gauci, Andrew&lt;/author&gt;&lt;/authors&gt;&lt;/contributors&gt;&lt;titles&gt;&lt;title&gt;Seroprevalence to Influenza A(H1N1) 2009 Virus Where Are We?&lt;/title&gt;&lt;secondary-title&gt;Clinical and Vaccine Immunology&lt;/secondary-title&gt;&lt;/titles&gt;&lt;periodical&gt;&lt;full-title&gt;Clinical and Vaccine Immunology&lt;/full-title&gt;&lt;/periodical&gt;&lt;pages&gt;1205-1212&lt;/pages&gt;&lt;volume&gt;18&lt;/volume&gt;&lt;number&gt;8&lt;/number&gt;&lt;dates&gt;&lt;year&gt;2011&lt;/year&gt;&lt;/dates&gt;&lt;urls&gt;&lt;related-urls&gt;&lt;url&gt;http://cvi.asm.org/content/18/8/1205.abstract&lt;/url&gt;&lt;/related-urls&gt;&lt;/urls&gt;&lt;/record&gt;&lt;/Cite&gt;&lt;Cite&gt;&lt;Author&gt;WHO&lt;/Author&gt;&lt;Year&gt;2010&lt;/Year&gt;&lt;RecNum&gt;805&lt;/RecNum&gt;&lt;record&gt;&lt;rec-number&gt;805&lt;/rec-number&gt;&lt;foreign-keys&gt;&lt;key app="EN" db-id="v00vt2as8vwe9pewv0ox9f5qawsf05a0t5tx"&gt;805&lt;/key&gt;&lt;/foreign-keys&gt;&lt;ref-type name="Journal Article"&gt;17&lt;/ref-type&gt;&lt;contributors&gt;&lt;authors&gt;&lt;author&gt;WHO, .&lt;/author&gt;&lt;/authors&gt;&lt;/contributors&gt;&lt;titles&gt;&lt;title&gt;Seroepidemiological studies of pandemic influenza A (H1N1) 2009 virus&lt;/title&gt;&lt;secondary-title&gt;Weekly Epidemiologic Record&lt;/secondary-title&gt;&lt;/titles&gt;&lt;periodical&gt;&lt;full-title&gt;Weekly Epidemiologic Record&lt;/full-title&gt;&lt;/periodical&gt;&lt;pages&gt;229-236&lt;/pages&gt;&lt;volume&gt;24&lt;/volume&gt;&lt;dates&gt;&lt;year&gt;2010&lt;/year&gt;&lt;/dates&gt;&lt;urls&gt;&lt;/urls&gt;&lt;/record&gt;&lt;/Cite&gt;&lt;/EndNote&gt;</w:instrText>
      </w:r>
      <w:r w:rsidR="009D3ECE" w:rsidRPr="004305C8">
        <w:fldChar w:fldCharType="separate"/>
      </w:r>
      <w:r w:rsidR="006D38BF" w:rsidRPr="006D38BF">
        <w:rPr>
          <w:vertAlign w:val="superscript"/>
        </w:rPr>
        <w:t>11,15</w:t>
      </w:r>
      <w:r w:rsidR="009D3ECE" w:rsidRPr="004305C8">
        <w:fldChar w:fldCharType="end"/>
      </w:r>
      <w:r w:rsidRPr="004305C8">
        <w:t xml:space="preserve">.  However, many of the results emerged late, well after when they would be most useful to inform policy-related debates, issues and decisions, specifically those around understanding age-specific severity of the pandemic virus. Additionally, despite many H1N1pdm09 </w:t>
      </w:r>
      <w:proofErr w:type="spellStart"/>
      <w:r w:rsidRPr="004305C8">
        <w:t>seroepidemiological</w:t>
      </w:r>
      <w:proofErr w:type="spellEnd"/>
      <w:r w:rsidRPr="004305C8">
        <w:t xml:space="preserve"> studies being undertaken, the direct comparability of results was limited due to a lack of standardization in the epidemiological data collected and the laboratory methods used to assess the presence of cross-reactive antibodies to the H1N1pdm09 virus. Furthermore, there are more general concerns over the quality assurance of laboratories</w:t>
      </w:r>
      <w:r w:rsidR="009D3ECE" w:rsidRPr="004305C8">
        <w:fldChar w:fldCharType="begin"/>
      </w:r>
      <w:r w:rsidR="006D38BF">
        <w:instrText xml:space="preserve"> ADDIN EN.CITE &lt;EndNote&gt;&lt;Cite&gt;&lt;Author&gt;WHO&lt;/Author&gt;&lt;Year&gt;2010&lt;/Year&gt;&lt;RecNum&gt;805&lt;/RecNum&gt;&lt;record&gt;&lt;rec-number&gt;805&lt;/rec-number&gt;&lt;foreign-keys&gt;&lt;key app="EN" db-id="v00vt2as8vwe9pewv0ox9f5qawsf05a0t5tx"&gt;805&lt;/key&gt;&lt;/foreign-keys&gt;&lt;ref-type name="Journal Article"&gt;17&lt;/ref-type&gt;&lt;contributors&gt;&lt;authors&gt;&lt;author&gt;WHO, .&lt;/author&gt;&lt;/authors&gt;&lt;/contributors&gt;&lt;titles&gt;&lt;title&gt;Seroepidemiological studies of pandemic influenza A (H1N1) 2009 virus&lt;/title&gt;&lt;secondary-title&gt;Weekly Epidemiologic Record&lt;/secondary-title&gt;&lt;/titles&gt;&lt;periodical&gt;&lt;full-title&gt;Weekly Epidemiologic Record&lt;/full-title&gt;&lt;/periodical&gt;&lt;pages&gt;229-236&lt;/pages&gt;&lt;volume&gt;24&lt;/volume&gt;&lt;dates&gt;&lt;year&gt;2010&lt;/year&gt;&lt;/dates&gt;&lt;urls&gt;&lt;/urls&gt;&lt;/record&gt;&lt;/Cite&gt;&lt;Cite&gt;&lt;Author&gt;Wood&lt;/Author&gt;&lt;Year&gt;2012&lt;/Year&gt;&lt;RecNum&gt;1097&lt;/RecNum&gt;&lt;record&gt;&lt;rec-number&gt;1097&lt;/rec-number&gt;&lt;foreign-keys&gt;&lt;key app="EN" db-id="v00vt2as8vwe9pewv0ox9f5qawsf05a0t5tx"&gt;1097&lt;/key&gt;&lt;/foreign-keys&gt;&lt;ref-type name="Journal Article"&gt;17&lt;/ref-type&gt;&lt;contributors&gt;&lt;authors&gt;&lt;author&gt;Wood, John M.&lt;/author&gt;&lt;author&gt;Major, Diane&lt;/author&gt;&lt;author&gt;Heath, Alan&lt;/author&gt;&lt;author&gt;Newman, Robert W.&lt;/author&gt;&lt;author&gt;Hoeschler, Katja&lt;/author&gt;&lt;author&gt;Stephenson, Iain&lt;/author&gt;&lt;author&gt;Clark, Tristan&lt;/author&gt;&lt;author&gt;Katz, Jacqueline M.&lt;/author&gt;&lt;author&gt;Zambon, Maria C.&lt;/author&gt;&lt;/authors&gt;&lt;/contributors&gt;&lt;titles&gt;&lt;title&gt;Reproducibility of serology assays for pandemic influenza H1N1: Collaborative study to evaluate a candidate WHO International Standard&lt;/title&gt;&lt;secondary-title&gt;Vaccine&lt;/secondary-title&gt;&lt;/titles&gt;&lt;periodical&gt;&lt;full-title&gt;Vaccine&lt;/full-title&gt;&lt;/periodical&gt;&lt;pages&gt;210-217&lt;/pages&gt;&lt;volume&gt;30&lt;/volume&gt;&lt;number&gt;2&lt;/number&gt;&lt;keywords&gt;&lt;keyword&gt;Influenza&lt;/keyword&gt;&lt;keyword&gt;Serology&lt;/keyword&gt;&lt;keyword&gt;Haemagglutinationâ€“inhibition&lt;/keyword&gt;&lt;keyword&gt;Neutralisation&lt;/keyword&gt;&lt;keyword&gt;Antibody standard&lt;/keyword&gt;&lt;keyword&gt;Pandemic&lt;/keyword&gt;&lt;/keywords&gt;&lt;dates&gt;&lt;year&gt;2012&lt;/year&gt;&lt;/dates&gt;&lt;isbn&gt;0264-410X&lt;/isbn&gt;&lt;urls&gt;&lt;related-urls&gt;&lt;url&gt;http://www.sciencedirect.com/science/article/pii/S0264410X11017865&lt;/url&gt;&lt;/related-urls&gt;&lt;/urls&gt;&lt;/record&gt;&lt;/Cite&gt;&lt;/EndNote&gt;</w:instrText>
      </w:r>
      <w:r w:rsidR="009D3ECE" w:rsidRPr="004305C8">
        <w:fldChar w:fldCharType="separate"/>
      </w:r>
      <w:r w:rsidR="006D38BF" w:rsidRPr="006D38BF">
        <w:rPr>
          <w:vertAlign w:val="superscript"/>
        </w:rPr>
        <w:t>11,16</w:t>
      </w:r>
      <w:r w:rsidR="009D3ECE" w:rsidRPr="004305C8">
        <w:fldChar w:fldCharType="end"/>
      </w:r>
      <w:r w:rsidRPr="004305C8">
        <w:t>.</w:t>
      </w:r>
    </w:p>
    <w:p w:rsidR="00884EEE" w:rsidRPr="004305C8" w:rsidRDefault="00884EEE" w:rsidP="00884EEE">
      <w:r w:rsidRPr="004305C8">
        <w:t xml:space="preserve">Recognizing this gap, several institutions including the World Health Organization (WHO), the Public Health Agency Canada (PHAC), European </w:t>
      </w:r>
      <w:proofErr w:type="spellStart"/>
      <w:r w:rsidRPr="004305C8">
        <w:t>Centres</w:t>
      </w:r>
      <w:proofErr w:type="spellEnd"/>
      <w:r w:rsidRPr="004305C8">
        <w:t xml:space="preserve"> for Disease Control (ECDC), US Centers for Disease </w:t>
      </w:r>
      <w:r w:rsidRPr="004305C8">
        <w:lastRenderedPageBreak/>
        <w:t xml:space="preserve">Control and Prevention (USCDC), Imperial College London (ICL), UK Health Protection Agency (UKHPA), University of Hong Kong, WHO Collaborating Centre for Reference and Research on Influenza in Melbourne, Australia, and many other research institutions formed a partnership to develop best practices and standardize influenza </w:t>
      </w:r>
      <w:proofErr w:type="spellStart"/>
      <w:r w:rsidRPr="004305C8">
        <w:t>seroepidemiological</w:t>
      </w:r>
      <w:proofErr w:type="spellEnd"/>
      <w:r w:rsidRPr="004305C8">
        <w:t xml:space="preserve"> methods.  Members of the steering committee are listed in Appendix I. </w:t>
      </w:r>
      <w:r>
        <w:t>Three</w:t>
      </w:r>
      <w:r w:rsidRPr="004305C8">
        <w:t xml:space="preserve"> global meetings have been held to date, the first in Canada hosted by </w:t>
      </w:r>
      <w:hyperlink r:id="rId23" w:history="1">
        <w:r w:rsidRPr="004305C8">
          <w:rPr>
            <w:rStyle w:val="Hyperlink"/>
          </w:rPr>
          <w:t>PHAC in early 2011</w:t>
        </w:r>
      </w:hyperlink>
      <w:r>
        <w:t xml:space="preserve">, </w:t>
      </w:r>
      <w:r w:rsidRPr="004305C8">
        <w:t xml:space="preserve">the second in Stockholm Sweden in </w:t>
      </w:r>
      <w:hyperlink r:id="rId24" w:history="1">
        <w:r w:rsidRPr="004305C8">
          <w:rPr>
            <w:rStyle w:val="Hyperlink"/>
          </w:rPr>
          <w:t>December 2011</w:t>
        </w:r>
      </w:hyperlink>
      <w:r w:rsidRPr="004305C8">
        <w:t xml:space="preserve"> hosted by ECDC, </w:t>
      </w:r>
      <w:r>
        <w:t>and</w:t>
      </w:r>
      <w:r w:rsidRPr="004305C8">
        <w:t xml:space="preserve"> a third meeting </w:t>
      </w:r>
      <w:r>
        <w:t>held in Hong Kong in</w:t>
      </w:r>
      <w:r w:rsidRPr="004305C8">
        <w:t xml:space="preserve"> January 2013.</w:t>
      </w:r>
    </w:p>
    <w:p w:rsidR="00884EEE" w:rsidRDefault="00884EEE" w:rsidP="00884EEE">
      <w:r w:rsidRPr="004305C8">
        <w:t xml:space="preserve">During the December 2011 meeting, it was decided that </w:t>
      </w:r>
      <w:hyperlink r:id="rId25" w:history="1">
        <w:r w:rsidR="00932333">
          <w:rPr>
            <w:rStyle w:val="Hyperlink"/>
          </w:rPr>
          <w:t xml:space="preserve">six </w:t>
        </w:r>
        <w:r w:rsidRPr="004305C8">
          <w:rPr>
            <w:rStyle w:val="Hyperlink"/>
          </w:rPr>
          <w:t>generic detailed protocols should be developed</w:t>
        </w:r>
      </w:hyperlink>
      <w:r w:rsidRPr="004305C8">
        <w:t xml:space="preserve"> that can be used in pandemic outbreak settings and for routine serologic collection during non-pandemic seasons</w:t>
      </w:r>
      <w:r w:rsidR="009D3ECE">
        <w:fldChar w:fldCharType="begin"/>
      </w:r>
      <w:r w:rsidR="006D38BF">
        <w:instrText xml:space="preserve"> ADDIN EN.CITE &lt;EndNote&gt;&lt;Cite&gt;&lt;Author&gt;Van Kerkhove&lt;/Author&gt;&lt;Year&gt;2012&lt;/Year&gt;&lt;RecNum&gt;1445&lt;/RecNum&gt;&lt;record&gt;&lt;rec-number&gt;1445&lt;/rec-number&gt;&lt;foreign-keys&gt;&lt;key app="EN" db-id="v00vt2as8vwe9pewv0ox9f5qawsf05a0t5tx"&gt;1445&lt;/key&gt;&lt;/foreign-keys&gt;&lt;ref-type name="Journal Article"&gt;17&lt;/ref-type&gt;&lt;contributors&gt;&lt;authors&gt;&lt;author&gt;Van Kerkhove, M.D.&lt;/author&gt;&lt;author&gt;Broberg, E.&lt;/author&gt;&lt;author&gt;Engelhardt, O.G.&lt;/author&gt;&lt;author&gt;Wood, J.&lt;/author&gt;&lt;author&gt;Nicoll, A.&lt;/author&gt;&lt;author&gt;on behalf of the CONSISE steering committee, .&lt;/author&gt;&lt;/authors&gt;&lt;/contributors&gt;&lt;titles&gt;&lt;title&gt;The Consortium for the Standardization of Influenza Seroepidemiology (CONSISE):  A Global Partnership to Standardize Influenza Seroepidemiology and Develop Influenza Investigation Protocols to Inform Public Health Policy&lt;/title&gt;&lt;secondary-title&gt;Influenza and Other Respiratory Viruses&lt;/secondary-title&gt;&lt;/titles&gt;&lt;periodical&gt;&lt;full-title&gt;Influenza and Other Respiratory Viruses&lt;/full-title&gt;&lt;/periodical&gt;&lt;volume&gt;Published online: 2012 Dec 26. doi: 10.1111/irv.12068. [Epub ahead of print]&lt;/volume&gt;&lt;dates&gt;&lt;year&gt;2012&lt;/year&gt;&lt;/dates&gt;&lt;urls&gt;&lt;/urls&gt;&lt;/record&gt;&lt;/Cite&gt;&lt;/EndNote&gt;</w:instrText>
      </w:r>
      <w:r w:rsidR="009D3ECE">
        <w:fldChar w:fldCharType="separate"/>
      </w:r>
      <w:r w:rsidR="006D38BF" w:rsidRPr="006D38BF">
        <w:rPr>
          <w:vertAlign w:val="superscript"/>
        </w:rPr>
        <w:t>9</w:t>
      </w:r>
      <w:r w:rsidR="009D3ECE">
        <w:fldChar w:fldCharType="end"/>
      </w:r>
      <w:r w:rsidRPr="004305C8">
        <w:t xml:space="preserve">.  </w:t>
      </w:r>
      <w:r>
        <w:t xml:space="preserve">A seventh protocol specifically assessing health care personnel was added after the December 2011 meeting (Table </w:t>
      </w:r>
      <w:r w:rsidR="008165FE">
        <w:t>3</w:t>
      </w:r>
      <w:r>
        <w:t xml:space="preserve">). </w:t>
      </w:r>
      <w:r w:rsidRPr="004305C8">
        <w:t xml:space="preserve">In doing so, our aim is to adopt a common framework for serological studies, standardize methodology </w:t>
      </w:r>
      <w:r>
        <w:t>and</w:t>
      </w:r>
      <w:r w:rsidRPr="004305C8">
        <w:t xml:space="preserve"> reporting.  The attached document is one of these protocols. </w:t>
      </w:r>
    </w:p>
    <w:p w:rsidR="00037B7F" w:rsidRPr="00560202" w:rsidRDefault="00037B7F" w:rsidP="00037B7F">
      <w:pPr>
        <w:spacing w:before="0" w:after="0" w:line="240" w:lineRule="auto"/>
        <w:rPr>
          <w:b/>
        </w:rPr>
      </w:pPr>
      <w:r w:rsidRPr="00560202">
        <w:rPr>
          <w:b/>
        </w:rPr>
        <w:t xml:space="preserve">Table 1 – CONSISE Protocols </w:t>
      </w:r>
      <w:proofErr w:type="gramStart"/>
      <w:r w:rsidRPr="00560202">
        <w:rPr>
          <w:b/>
        </w:rPr>
        <w:t>Under</w:t>
      </w:r>
      <w:proofErr w:type="gramEnd"/>
      <w:r w:rsidRPr="00560202">
        <w:rPr>
          <w:b/>
        </w:rPr>
        <w:t xml:space="preserve"> Development</w:t>
      </w:r>
    </w:p>
    <w:tbl>
      <w:tblPr>
        <w:tblW w:w="9796" w:type="dxa"/>
        <w:tblBorders>
          <w:bottom w:val="double" w:sz="4" w:space="0" w:color="auto"/>
        </w:tblBorders>
        <w:tblCellMar>
          <w:left w:w="0" w:type="dxa"/>
          <w:right w:w="0" w:type="dxa"/>
        </w:tblCellMar>
        <w:tblLook w:val="04A0" w:firstRow="1" w:lastRow="0" w:firstColumn="1" w:lastColumn="0" w:noHBand="0" w:noVBand="1"/>
      </w:tblPr>
      <w:tblGrid>
        <w:gridCol w:w="582"/>
        <w:gridCol w:w="3686"/>
        <w:gridCol w:w="5528"/>
      </w:tblGrid>
      <w:tr w:rsidR="00037B7F" w:rsidRPr="00316C4E" w:rsidTr="00D56F52">
        <w:trPr>
          <w:trHeight w:val="315"/>
        </w:trPr>
        <w:tc>
          <w:tcPr>
            <w:tcW w:w="4268" w:type="dxa"/>
            <w:gridSpan w:val="2"/>
            <w:tcBorders>
              <w:top w:val="double" w:sz="4" w:space="0" w:color="auto"/>
              <w:bottom w:val="single" w:sz="4" w:space="0" w:color="auto"/>
            </w:tcBorders>
            <w:shd w:val="clear" w:color="auto" w:fill="auto"/>
            <w:noWrap/>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b/>
                <w:sz w:val="20"/>
                <w:szCs w:val="20"/>
              </w:rPr>
            </w:pPr>
            <w:r w:rsidRPr="00316C4E">
              <w:rPr>
                <w:rFonts w:asciiTheme="minorHAnsi" w:hAnsiTheme="minorHAnsi"/>
                <w:b/>
                <w:sz w:val="20"/>
                <w:szCs w:val="20"/>
              </w:rPr>
              <w:br w:type="page"/>
              <w:t xml:space="preserve">Protocol </w:t>
            </w:r>
          </w:p>
        </w:tc>
        <w:tc>
          <w:tcPr>
            <w:tcW w:w="5528" w:type="dxa"/>
            <w:tcBorders>
              <w:top w:val="double" w:sz="4" w:space="0" w:color="auto"/>
              <w:bottom w:val="single" w:sz="4" w:space="0" w:color="auto"/>
            </w:tcBorders>
            <w:shd w:val="clear" w:color="auto" w:fill="auto"/>
            <w:noWrap/>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b/>
                <w:sz w:val="20"/>
                <w:szCs w:val="20"/>
              </w:rPr>
            </w:pPr>
            <w:r w:rsidRPr="00316C4E">
              <w:rPr>
                <w:rFonts w:asciiTheme="minorHAnsi" w:hAnsiTheme="minorHAnsi"/>
                <w:b/>
                <w:sz w:val="20"/>
                <w:szCs w:val="20"/>
              </w:rPr>
              <w:t>Primary Objectives</w:t>
            </w:r>
          </w:p>
        </w:tc>
      </w:tr>
      <w:tr w:rsidR="00037B7F" w:rsidRPr="00316C4E" w:rsidTr="00D56F52">
        <w:trPr>
          <w:trHeight w:val="758"/>
        </w:trPr>
        <w:tc>
          <w:tcPr>
            <w:tcW w:w="582" w:type="dxa"/>
            <w:vMerge w:val="restart"/>
            <w:tcBorders>
              <w:top w:val="single" w:sz="4" w:space="0" w:color="auto"/>
            </w:tcBorders>
            <w:shd w:val="clear" w:color="auto" w:fill="auto"/>
            <w:noWrap/>
            <w:tcMar>
              <w:top w:w="15" w:type="dxa"/>
              <w:left w:w="15" w:type="dxa"/>
              <w:bottom w:w="0" w:type="dxa"/>
              <w:right w:w="15" w:type="dxa"/>
            </w:tcMar>
            <w:textDirection w:val="btLr"/>
            <w:vAlign w:val="center"/>
            <w:hideMark/>
          </w:tcPr>
          <w:p w:rsidR="00037B7F" w:rsidRPr="00316C4E" w:rsidRDefault="00037B7F" w:rsidP="00D56F52">
            <w:pPr>
              <w:spacing w:before="0" w:after="0" w:line="240" w:lineRule="auto"/>
              <w:jc w:val="center"/>
              <w:rPr>
                <w:rFonts w:asciiTheme="minorHAnsi" w:hAnsiTheme="minorHAnsi"/>
                <w:b/>
                <w:sz w:val="20"/>
                <w:szCs w:val="20"/>
              </w:rPr>
            </w:pPr>
            <w:r w:rsidRPr="00316C4E">
              <w:rPr>
                <w:rFonts w:asciiTheme="minorHAnsi" w:hAnsiTheme="minorHAnsi"/>
                <w:b/>
                <w:sz w:val="20"/>
                <w:szCs w:val="20"/>
              </w:rPr>
              <w:t>Epidemic/Pandemic</w:t>
            </w:r>
          </w:p>
        </w:tc>
        <w:tc>
          <w:tcPr>
            <w:tcW w:w="3686" w:type="dxa"/>
            <w:tcBorders>
              <w:top w:val="single" w:sz="4" w:space="0" w:color="auto"/>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1. </w:t>
            </w:r>
            <w:r>
              <w:rPr>
                <w:rFonts w:asciiTheme="minorHAnsi" w:hAnsiTheme="minorHAnsi"/>
                <w:sz w:val="20"/>
                <w:szCs w:val="20"/>
              </w:rPr>
              <w:t xml:space="preserve">Prospective </w:t>
            </w:r>
            <w:r w:rsidRPr="00316C4E">
              <w:rPr>
                <w:rFonts w:asciiTheme="minorHAnsi" w:hAnsiTheme="minorHAnsi"/>
                <w:sz w:val="20"/>
                <w:szCs w:val="20"/>
              </w:rPr>
              <w:t xml:space="preserve">Longitudinal cohort study of influenza </w:t>
            </w:r>
            <w:r>
              <w:rPr>
                <w:rFonts w:asciiTheme="minorHAnsi" w:hAnsiTheme="minorHAnsi"/>
                <w:sz w:val="20"/>
                <w:szCs w:val="20"/>
              </w:rPr>
              <w:t xml:space="preserve">virus </w:t>
            </w:r>
            <w:r w:rsidRPr="00316C4E">
              <w:rPr>
                <w:rFonts w:asciiTheme="minorHAnsi" w:hAnsiTheme="minorHAnsi"/>
                <w:sz w:val="20"/>
                <w:szCs w:val="20"/>
              </w:rPr>
              <w:t>infection during epidemic periods</w:t>
            </w:r>
          </w:p>
        </w:tc>
        <w:tc>
          <w:tcPr>
            <w:tcW w:w="5528" w:type="dxa"/>
            <w:tcBorders>
              <w:top w:val="single" w:sz="4" w:space="0" w:color="auto"/>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Determine age specific cumulative incidence of infection during an influenza epidemic</w:t>
            </w:r>
          </w:p>
        </w:tc>
      </w:tr>
      <w:tr w:rsidR="00037B7F" w:rsidRPr="00316C4E" w:rsidTr="00D56F52">
        <w:trPr>
          <w:trHeight w:val="765"/>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2. Cross sectional </w:t>
            </w:r>
            <w:proofErr w:type="spellStart"/>
            <w:r w:rsidRPr="00316C4E">
              <w:rPr>
                <w:rFonts w:asciiTheme="minorHAnsi" w:hAnsiTheme="minorHAnsi"/>
                <w:sz w:val="20"/>
                <w:szCs w:val="20"/>
              </w:rPr>
              <w:t>seroprevalence</w:t>
            </w:r>
            <w:proofErr w:type="spellEnd"/>
            <w:r w:rsidRPr="00316C4E">
              <w:rPr>
                <w:rFonts w:asciiTheme="minorHAnsi" w:hAnsiTheme="minorHAnsi"/>
                <w:sz w:val="20"/>
                <w:szCs w:val="20"/>
              </w:rPr>
              <w:t xml:space="preserve"> study of  </w:t>
            </w:r>
            <w:r>
              <w:rPr>
                <w:rFonts w:asciiTheme="minorHAnsi" w:hAnsiTheme="minorHAnsi"/>
                <w:sz w:val="20"/>
                <w:szCs w:val="20"/>
              </w:rPr>
              <w:t xml:space="preserve">a novel </w:t>
            </w:r>
            <w:r w:rsidRPr="00316C4E">
              <w:rPr>
                <w:rFonts w:asciiTheme="minorHAnsi" w:hAnsiTheme="minorHAnsi"/>
                <w:sz w:val="20"/>
                <w:szCs w:val="20"/>
              </w:rPr>
              <w:t xml:space="preserve">influenza </w:t>
            </w:r>
            <w:r>
              <w:rPr>
                <w:rFonts w:asciiTheme="minorHAnsi" w:hAnsiTheme="minorHAnsi"/>
                <w:sz w:val="20"/>
                <w:szCs w:val="20"/>
              </w:rPr>
              <w:t xml:space="preserve">virus infection </w:t>
            </w:r>
            <w:r w:rsidRPr="00316C4E">
              <w:rPr>
                <w:rFonts w:asciiTheme="minorHAnsi" w:hAnsiTheme="minorHAnsi"/>
                <w:sz w:val="20"/>
                <w:szCs w:val="20"/>
              </w:rPr>
              <w:t>prior and post epidemic periods</w:t>
            </w:r>
          </w:p>
        </w:tc>
        <w:tc>
          <w:tcPr>
            <w:tcW w:w="5528" w:type="dxa"/>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Determine age specific cumulative incidence of infection  with a novel influenza virus in the population </w:t>
            </w:r>
          </w:p>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Measure prevalence of cross-reactive antibodies to the novel virus</w:t>
            </w:r>
          </w:p>
        </w:tc>
      </w:tr>
      <w:tr w:rsidR="00037B7F" w:rsidRPr="00316C4E" w:rsidTr="00D56F52">
        <w:trPr>
          <w:trHeight w:val="444"/>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val="restart"/>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3. Household transmission studies for pandemic influenza</w:t>
            </w:r>
          </w:p>
        </w:tc>
        <w:tc>
          <w:tcPr>
            <w:tcW w:w="5528" w:type="dxa"/>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Estimate household secondary infection risk, and factors     associated with variation in the secondary infection risk</w:t>
            </w:r>
          </w:p>
        </w:tc>
      </w:tr>
      <w:tr w:rsidR="00037B7F" w:rsidRPr="00316C4E" w:rsidTr="00D56F52">
        <w:trPr>
          <w:trHeight w:val="481"/>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p>
        </w:tc>
        <w:tc>
          <w:tcPr>
            <w:tcW w:w="5528" w:type="dxa"/>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Characterize secondary cases including clinical presentation and asymptomatic fraction</w:t>
            </w:r>
          </w:p>
        </w:tc>
      </w:tr>
      <w:tr w:rsidR="00037B7F" w:rsidRPr="00316C4E" w:rsidTr="00D56F52">
        <w:trPr>
          <w:trHeight w:val="65"/>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p>
        </w:tc>
        <w:tc>
          <w:tcPr>
            <w:tcW w:w="5528" w:type="dxa"/>
            <w:tcBorders>
              <w:bottom w:val="nil"/>
            </w:tcBorders>
            <w:shd w:val="clear" w:color="000000" w:fill="F2F2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Investigate serological response following confirmed influenza infection</w:t>
            </w:r>
          </w:p>
        </w:tc>
      </w:tr>
      <w:tr w:rsidR="00037B7F" w:rsidRPr="00316C4E" w:rsidTr="00D56F52">
        <w:trPr>
          <w:trHeight w:val="468"/>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val="restart"/>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4. Closed setting outbreak investigation protocol for pandemic influenza</w:t>
            </w:r>
          </w:p>
        </w:tc>
        <w:tc>
          <w:tcPr>
            <w:tcW w:w="5528" w:type="dxa"/>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Describe the clinical spectrum of infection including the asymptomatic fraction</w:t>
            </w:r>
          </w:p>
        </w:tc>
      </w:tr>
      <w:tr w:rsidR="00037B7F" w:rsidRPr="00316C4E" w:rsidTr="00D56F52">
        <w:trPr>
          <w:trHeight w:val="571"/>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p>
        </w:tc>
        <w:tc>
          <w:tcPr>
            <w:tcW w:w="5528" w:type="dxa"/>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Estimate overall clinical attack rates (by subgroup and clinical   risk group)</w:t>
            </w:r>
          </w:p>
        </w:tc>
      </w:tr>
      <w:tr w:rsidR="00037B7F" w:rsidRPr="00316C4E" w:rsidTr="00D56F52">
        <w:trPr>
          <w:trHeight w:val="65"/>
        </w:trPr>
        <w:tc>
          <w:tcPr>
            <w:tcW w:w="582" w:type="dxa"/>
            <w:vMerge/>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p>
        </w:tc>
        <w:tc>
          <w:tcPr>
            <w:tcW w:w="5528" w:type="dxa"/>
            <w:tcBorders>
              <w:bottom w:val="nil"/>
            </w:tcBorders>
            <w:shd w:val="clear" w:color="auto" w:fill="auto"/>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Describe correlation between infection, disease and serology</w:t>
            </w:r>
          </w:p>
        </w:tc>
      </w:tr>
      <w:tr w:rsidR="00037B7F" w:rsidRPr="00316C4E" w:rsidTr="00D56F52">
        <w:trPr>
          <w:trHeight w:val="65"/>
        </w:trPr>
        <w:tc>
          <w:tcPr>
            <w:tcW w:w="582" w:type="dxa"/>
            <w:vMerge/>
            <w:tcBorders>
              <w:bottom w:val="dotted" w:sz="4" w:space="0" w:color="auto"/>
            </w:tcBorders>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tcBorders>
              <w:top w:val="nil"/>
              <w:bottom w:val="dotted" w:sz="4" w:space="0" w:color="auto"/>
            </w:tcBorders>
            <w:shd w:val="clear" w:color="auto" w:fill="F2F2F2" w:themeFill="background1" w:themeFillShade="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5. </w:t>
            </w:r>
            <w:r>
              <w:rPr>
                <w:rFonts w:asciiTheme="minorHAnsi" w:hAnsiTheme="minorHAnsi"/>
                <w:sz w:val="20"/>
                <w:szCs w:val="20"/>
              </w:rPr>
              <w:t xml:space="preserve">Assessment of </w:t>
            </w:r>
            <w:r w:rsidRPr="00316C4E">
              <w:rPr>
                <w:rFonts w:asciiTheme="minorHAnsi" w:hAnsiTheme="minorHAnsi"/>
                <w:sz w:val="20"/>
                <w:szCs w:val="20"/>
              </w:rPr>
              <w:t xml:space="preserve">Health Care </w:t>
            </w:r>
            <w:r w:rsidRPr="00273CF7">
              <w:rPr>
                <w:sz w:val="20"/>
                <w:szCs w:val="20"/>
              </w:rPr>
              <w:t>Personnel</w:t>
            </w:r>
          </w:p>
        </w:tc>
        <w:tc>
          <w:tcPr>
            <w:tcW w:w="5528" w:type="dxa"/>
            <w:tcBorders>
              <w:top w:val="nil"/>
              <w:bottom w:val="dotted" w:sz="4" w:space="0" w:color="auto"/>
            </w:tcBorders>
            <w:shd w:val="clear" w:color="auto" w:fill="F2F2F2" w:themeFill="background1" w:themeFillShade="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cstheme="minorHAnsi"/>
                <w:sz w:val="20"/>
                <w:szCs w:val="20"/>
              </w:rPr>
            </w:pPr>
            <w:r w:rsidRPr="00316C4E">
              <w:rPr>
                <w:rFonts w:asciiTheme="minorHAnsi" w:eastAsia="+mn-ea" w:hAnsiTheme="minorHAnsi"/>
                <w:kern w:val="24"/>
                <w:sz w:val="20"/>
                <w:szCs w:val="20"/>
              </w:rPr>
              <w:t>Detect the presence of human-to-human transmission of a novel virus within a health care setting</w:t>
            </w:r>
          </w:p>
        </w:tc>
      </w:tr>
      <w:tr w:rsidR="00037B7F" w:rsidRPr="00316C4E" w:rsidTr="00D56F52">
        <w:trPr>
          <w:trHeight w:val="675"/>
        </w:trPr>
        <w:tc>
          <w:tcPr>
            <w:tcW w:w="582" w:type="dxa"/>
            <w:vMerge w:val="restart"/>
            <w:tcBorders>
              <w:top w:val="dotted" w:sz="4" w:space="0" w:color="auto"/>
              <w:bottom w:val="nil"/>
            </w:tcBorders>
            <w:shd w:val="clear" w:color="auto" w:fill="auto"/>
            <w:tcMar>
              <w:top w:w="15" w:type="dxa"/>
              <w:left w:w="15" w:type="dxa"/>
              <w:bottom w:w="0" w:type="dxa"/>
              <w:right w:w="15" w:type="dxa"/>
            </w:tcMar>
            <w:textDirection w:val="btLr"/>
            <w:vAlign w:val="center"/>
            <w:hideMark/>
          </w:tcPr>
          <w:p w:rsidR="00037B7F" w:rsidRPr="00316C4E" w:rsidRDefault="00037B7F" w:rsidP="00D56F52">
            <w:pPr>
              <w:spacing w:before="0" w:after="0" w:line="240" w:lineRule="auto"/>
              <w:jc w:val="center"/>
              <w:rPr>
                <w:rFonts w:asciiTheme="minorHAnsi" w:hAnsiTheme="minorHAnsi"/>
                <w:b/>
                <w:sz w:val="20"/>
                <w:szCs w:val="20"/>
              </w:rPr>
            </w:pPr>
            <w:r w:rsidRPr="00316C4E">
              <w:rPr>
                <w:rFonts w:asciiTheme="minorHAnsi" w:hAnsiTheme="minorHAnsi"/>
                <w:b/>
                <w:sz w:val="20"/>
                <w:szCs w:val="20"/>
              </w:rPr>
              <w:t>Seasonal Influenzas</w:t>
            </w:r>
          </w:p>
        </w:tc>
        <w:tc>
          <w:tcPr>
            <w:tcW w:w="3686" w:type="dxa"/>
            <w:vMerge w:val="restart"/>
            <w:tcBorders>
              <w:top w:val="dotted" w:sz="4" w:space="0" w:color="auto"/>
              <w:bottom w:val="nil"/>
            </w:tcBorders>
            <w:shd w:val="clear" w:color="auto" w:fill="FFFFFF" w:themeFill="background1"/>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6. </w:t>
            </w:r>
            <w:proofErr w:type="spellStart"/>
            <w:r w:rsidRPr="00316C4E">
              <w:rPr>
                <w:rFonts w:asciiTheme="minorHAnsi" w:hAnsiTheme="minorHAnsi"/>
                <w:sz w:val="20"/>
                <w:szCs w:val="20"/>
              </w:rPr>
              <w:t>Seroepidemiology</w:t>
            </w:r>
            <w:proofErr w:type="spellEnd"/>
            <w:r w:rsidRPr="00316C4E">
              <w:rPr>
                <w:rFonts w:asciiTheme="minorHAnsi" w:hAnsiTheme="minorHAnsi"/>
                <w:sz w:val="20"/>
                <w:szCs w:val="20"/>
              </w:rPr>
              <w:t xml:space="preserve"> of human influenza </w:t>
            </w:r>
            <w:r>
              <w:rPr>
                <w:rFonts w:asciiTheme="minorHAnsi" w:hAnsiTheme="minorHAnsi"/>
                <w:sz w:val="20"/>
                <w:szCs w:val="20"/>
              </w:rPr>
              <w:t xml:space="preserve">virus </w:t>
            </w:r>
            <w:r w:rsidRPr="00316C4E">
              <w:rPr>
                <w:rFonts w:asciiTheme="minorHAnsi" w:hAnsiTheme="minorHAnsi"/>
                <w:sz w:val="20"/>
                <w:szCs w:val="20"/>
              </w:rPr>
              <w:t>infection using residual sera/convenience samples for establishing baselines and/or monitoring trends over time</w:t>
            </w:r>
          </w:p>
        </w:tc>
        <w:tc>
          <w:tcPr>
            <w:tcW w:w="5528" w:type="dxa"/>
            <w:tcBorders>
              <w:top w:val="dotted" w:sz="4" w:space="0" w:color="auto"/>
              <w:bottom w:val="nil"/>
            </w:tcBorders>
            <w:shd w:val="clear" w:color="auto" w:fill="FFFFFF" w:themeFill="background1"/>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eastAsia="Arial" w:hAnsiTheme="minorHAnsi"/>
                <w:sz w:val="20"/>
                <w:szCs w:val="20"/>
              </w:rPr>
              <w:t>Estimate population immune status/susceptibility to relevant influenza viruses</w:t>
            </w:r>
          </w:p>
        </w:tc>
      </w:tr>
      <w:tr w:rsidR="00037B7F" w:rsidRPr="00316C4E" w:rsidTr="00D56F52">
        <w:trPr>
          <w:trHeight w:val="65"/>
        </w:trPr>
        <w:tc>
          <w:tcPr>
            <w:tcW w:w="582" w:type="dxa"/>
            <w:vMerge/>
            <w:tcBorders>
              <w:bottom w:val="dotted" w:sz="4" w:space="0" w:color="auto"/>
            </w:tcBorders>
            <w:vAlign w:val="center"/>
            <w:hideMark/>
          </w:tcPr>
          <w:p w:rsidR="00037B7F" w:rsidRPr="00316C4E" w:rsidRDefault="00037B7F" w:rsidP="00D56F52">
            <w:pPr>
              <w:spacing w:before="0" w:after="0" w:line="240" w:lineRule="auto"/>
              <w:jc w:val="center"/>
              <w:rPr>
                <w:rFonts w:asciiTheme="minorHAnsi" w:hAnsiTheme="minorHAnsi"/>
                <w:b/>
                <w:sz w:val="20"/>
                <w:szCs w:val="20"/>
              </w:rPr>
            </w:pPr>
          </w:p>
        </w:tc>
        <w:tc>
          <w:tcPr>
            <w:tcW w:w="3686" w:type="dxa"/>
            <w:vMerge/>
            <w:tcBorders>
              <w:bottom w:val="dotted" w:sz="4" w:space="0" w:color="auto"/>
            </w:tcBorders>
            <w:shd w:val="clear" w:color="auto" w:fill="FFFFFF" w:themeFill="background1"/>
            <w:vAlign w:val="center"/>
            <w:hideMark/>
          </w:tcPr>
          <w:p w:rsidR="00037B7F" w:rsidRPr="00316C4E" w:rsidRDefault="00037B7F" w:rsidP="00D56F52">
            <w:pPr>
              <w:spacing w:before="0" w:after="0" w:line="240" w:lineRule="auto"/>
              <w:rPr>
                <w:rFonts w:asciiTheme="minorHAnsi" w:hAnsiTheme="minorHAnsi"/>
                <w:sz w:val="20"/>
                <w:szCs w:val="20"/>
              </w:rPr>
            </w:pPr>
          </w:p>
        </w:tc>
        <w:tc>
          <w:tcPr>
            <w:tcW w:w="5528" w:type="dxa"/>
            <w:tcBorders>
              <w:bottom w:val="dotted" w:sz="4" w:space="0" w:color="auto"/>
            </w:tcBorders>
            <w:shd w:val="clear" w:color="auto" w:fill="FFFFFF" w:themeFill="background1"/>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eastAsia="Arial" w:hAnsiTheme="minorHAnsi"/>
                <w:sz w:val="20"/>
                <w:szCs w:val="20"/>
              </w:rPr>
              <w:t>Estimate incidence in previous-seasons for the different relevant influenza viruses</w:t>
            </w:r>
          </w:p>
        </w:tc>
      </w:tr>
      <w:tr w:rsidR="00037B7F" w:rsidRPr="00316C4E" w:rsidTr="00D56F52">
        <w:trPr>
          <w:trHeight w:val="1127"/>
        </w:trPr>
        <w:tc>
          <w:tcPr>
            <w:tcW w:w="582" w:type="dxa"/>
            <w:tcBorders>
              <w:top w:val="dotted" w:sz="4" w:space="0" w:color="auto"/>
              <w:bottom w:val="double" w:sz="4" w:space="0" w:color="auto"/>
            </w:tcBorders>
            <w:shd w:val="clear" w:color="auto" w:fill="auto"/>
            <w:noWrap/>
            <w:tcMar>
              <w:top w:w="15" w:type="dxa"/>
              <w:left w:w="15" w:type="dxa"/>
              <w:bottom w:w="0" w:type="dxa"/>
              <w:right w:w="15" w:type="dxa"/>
            </w:tcMar>
            <w:textDirection w:val="btLr"/>
            <w:vAlign w:val="center"/>
            <w:hideMark/>
          </w:tcPr>
          <w:p w:rsidR="00037B7F" w:rsidRPr="00316C4E" w:rsidRDefault="00037B7F" w:rsidP="00D56F52">
            <w:pPr>
              <w:spacing w:before="0" w:after="0" w:line="240" w:lineRule="auto"/>
              <w:jc w:val="center"/>
              <w:rPr>
                <w:rFonts w:asciiTheme="minorHAnsi" w:hAnsiTheme="minorHAnsi"/>
                <w:b/>
                <w:sz w:val="20"/>
                <w:szCs w:val="20"/>
              </w:rPr>
            </w:pPr>
            <w:r w:rsidRPr="00316C4E">
              <w:rPr>
                <w:rFonts w:asciiTheme="minorHAnsi" w:hAnsiTheme="minorHAnsi"/>
                <w:b/>
                <w:sz w:val="20"/>
                <w:szCs w:val="20"/>
              </w:rPr>
              <w:t>Zoonotic Influenzas</w:t>
            </w:r>
          </w:p>
        </w:tc>
        <w:tc>
          <w:tcPr>
            <w:tcW w:w="3686" w:type="dxa"/>
            <w:tcBorders>
              <w:top w:val="dotted" w:sz="4" w:space="0" w:color="auto"/>
              <w:bottom w:val="double" w:sz="4" w:space="0" w:color="auto"/>
            </w:tcBorders>
            <w:shd w:val="clear" w:color="auto" w:fill="F2F2F2" w:themeFill="background1" w:themeFillShade="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hAnsiTheme="minorHAnsi"/>
                <w:sz w:val="20"/>
                <w:szCs w:val="20"/>
              </w:rPr>
              <w:t xml:space="preserve">7. </w:t>
            </w:r>
            <w:r>
              <w:rPr>
                <w:rFonts w:asciiTheme="minorHAnsi" w:hAnsiTheme="minorHAnsi"/>
                <w:lang w:val="en-GB"/>
              </w:rPr>
              <w:t xml:space="preserve">Investigation of </w:t>
            </w:r>
            <w:r w:rsidRPr="000C68A9">
              <w:rPr>
                <w:rFonts w:asciiTheme="minorHAnsi" w:hAnsiTheme="minorHAnsi"/>
                <w:lang w:val="en-GB"/>
              </w:rPr>
              <w:t xml:space="preserve">Zoonotic </w:t>
            </w:r>
            <w:r>
              <w:rPr>
                <w:rFonts w:asciiTheme="minorHAnsi" w:hAnsiTheme="minorHAnsi"/>
                <w:lang w:val="en-GB"/>
              </w:rPr>
              <w:t>Influenza</w:t>
            </w:r>
            <w:r w:rsidRPr="000C68A9">
              <w:rPr>
                <w:rFonts w:asciiTheme="minorHAnsi" w:hAnsiTheme="minorHAnsi"/>
                <w:lang w:val="en-GB"/>
              </w:rPr>
              <w:t xml:space="preserve"> Infection in Humans</w:t>
            </w:r>
          </w:p>
        </w:tc>
        <w:tc>
          <w:tcPr>
            <w:tcW w:w="5528" w:type="dxa"/>
            <w:tcBorders>
              <w:top w:val="dotted" w:sz="4" w:space="0" w:color="auto"/>
              <w:bottom w:val="double" w:sz="4" w:space="0" w:color="auto"/>
            </w:tcBorders>
            <w:shd w:val="clear" w:color="auto" w:fill="F2F2F2" w:themeFill="background1" w:themeFillShade="F2"/>
            <w:tcMar>
              <w:top w:w="15" w:type="dxa"/>
              <w:left w:w="15" w:type="dxa"/>
              <w:bottom w:w="0" w:type="dxa"/>
              <w:right w:w="15" w:type="dxa"/>
            </w:tcMar>
            <w:vAlign w:val="center"/>
            <w:hideMark/>
          </w:tcPr>
          <w:p w:rsidR="00037B7F" w:rsidRPr="00316C4E" w:rsidRDefault="00037B7F" w:rsidP="00D56F52">
            <w:pPr>
              <w:spacing w:before="0" w:after="0" w:line="240" w:lineRule="auto"/>
              <w:rPr>
                <w:rFonts w:asciiTheme="minorHAnsi" w:hAnsiTheme="minorHAnsi"/>
                <w:sz w:val="20"/>
                <w:szCs w:val="20"/>
              </w:rPr>
            </w:pPr>
            <w:r w:rsidRPr="00316C4E">
              <w:rPr>
                <w:rFonts w:asciiTheme="minorHAnsi" w:eastAsia="Arial" w:hAnsiTheme="minorHAnsi"/>
                <w:sz w:val="20"/>
                <w:szCs w:val="20"/>
              </w:rPr>
              <w:t>Measure age-specific infection in relation to zoonotic exposure</w:t>
            </w:r>
          </w:p>
          <w:p w:rsidR="00037B7F" w:rsidRPr="00316C4E" w:rsidRDefault="00037B7F" w:rsidP="00D56F52">
            <w:pPr>
              <w:spacing w:before="0" w:after="0" w:line="240" w:lineRule="auto"/>
              <w:rPr>
                <w:rFonts w:asciiTheme="minorHAnsi" w:hAnsiTheme="minorHAnsi"/>
                <w:sz w:val="20"/>
                <w:szCs w:val="20"/>
              </w:rPr>
            </w:pPr>
            <w:r w:rsidRPr="00316C4E">
              <w:rPr>
                <w:rFonts w:asciiTheme="minorHAnsi" w:eastAsia="Arial" w:hAnsiTheme="minorHAnsi"/>
                <w:sz w:val="20"/>
                <w:szCs w:val="20"/>
              </w:rPr>
              <w:t>Identify (modifiable) risk factors for human infection</w:t>
            </w:r>
          </w:p>
        </w:tc>
      </w:tr>
    </w:tbl>
    <w:p w:rsidR="00037B7F" w:rsidRPr="00560202" w:rsidRDefault="00037B7F" w:rsidP="00037B7F">
      <w:pPr>
        <w:spacing w:before="0" w:line="240" w:lineRule="auto"/>
        <w:rPr>
          <w:sz w:val="16"/>
          <w:szCs w:val="16"/>
        </w:rPr>
      </w:pPr>
      <w:r w:rsidRPr="00560202">
        <w:rPr>
          <w:sz w:val="16"/>
          <w:szCs w:val="16"/>
        </w:rPr>
        <w:t xml:space="preserve">Source: </w:t>
      </w:r>
      <w:r w:rsidR="009D3ECE" w:rsidRPr="00560202">
        <w:rPr>
          <w:sz w:val="16"/>
          <w:szCs w:val="16"/>
        </w:rPr>
        <w:fldChar w:fldCharType="begin"/>
      </w:r>
      <w:r>
        <w:rPr>
          <w:sz w:val="16"/>
          <w:szCs w:val="16"/>
        </w:rPr>
        <w:instrText xml:space="preserve"> ADDIN EN.CITE &lt;EndNote&gt;&lt;Cite&gt;&lt;Author&gt;Van Kerkhove&lt;/Author&gt;&lt;Year&gt;2012&lt;/Year&gt;&lt;RecNum&gt;1445&lt;/RecNum&gt;&lt;record&gt;&lt;rec-number&gt;1445&lt;/rec-number&gt;&lt;foreign-keys&gt;&lt;key app="EN" db-id="v00vt2as8vwe9pewv0ox9f5qawsf05a0t5tx"&gt;1445&lt;/key&gt;&lt;/foreign-keys&gt;&lt;ref-type name="Journal Article"&gt;17&lt;/ref-type&gt;&lt;contributors&gt;&lt;authors&gt;&lt;author&gt;Van Kerkhove, M.D.&lt;/author&gt;&lt;author&gt;Broberg, E.&lt;/author&gt;&lt;author&gt;Engelhardt, O.G.&lt;/author&gt;&lt;author&gt;Wood, J.&lt;/author&gt;&lt;author&gt;Nicoll, A.&lt;/author&gt;&lt;author&gt;on behalf of the CONSISE steering committee, .&lt;/author&gt;&lt;/authors&gt;&lt;/contributors&gt;&lt;titles&gt;&lt;title&gt;The Consortium for the Standardization of Influenza Seroepidemiology (CONSISE):  A Global Partnership to Standardize Influenza Seroepidemiology and Develop Influenza Investigation Protocols to Inform Public Health Policy&lt;/title&gt;&lt;secondary-title&gt;Influenza and Other Respiratory Viruses&lt;/secondary-title&gt;&lt;/titles&gt;&lt;periodical&gt;&lt;full-title&gt;Influenza and Other Respiratory Viruses&lt;/full-title&gt;&lt;/periodical&gt;&lt;volume&gt;Published online: 2012 Dec 26. doi: 10.1111/irv.12068. [Epub ahead of print]&lt;/volume&gt;&lt;dates&gt;&lt;year&gt;2012&lt;/year&gt;&lt;/dates&gt;&lt;urls&gt;&lt;/urls&gt;&lt;/record&gt;&lt;/Cite&gt;&lt;/EndNote&gt;</w:instrText>
      </w:r>
      <w:r w:rsidR="009D3ECE" w:rsidRPr="00560202">
        <w:rPr>
          <w:sz w:val="16"/>
          <w:szCs w:val="16"/>
        </w:rPr>
        <w:fldChar w:fldCharType="separate"/>
      </w:r>
      <w:r w:rsidRPr="00A118FB">
        <w:rPr>
          <w:sz w:val="16"/>
          <w:szCs w:val="16"/>
          <w:vertAlign w:val="superscript"/>
        </w:rPr>
        <w:t>5</w:t>
      </w:r>
      <w:r w:rsidR="009D3ECE" w:rsidRPr="00560202">
        <w:rPr>
          <w:sz w:val="16"/>
          <w:szCs w:val="16"/>
        </w:rPr>
        <w:fldChar w:fldCharType="end"/>
      </w:r>
    </w:p>
    <w:p w:rsidR="00884EEE" w:rsidRPr="004305C8" w:rsidRDefault="00884EEE" w:rsidP="00884EEE">
      <w:r w:rsidRPr="004305C8">
        <w:lastRenderedPageBreak/>
        <w:t>This study protocol was developed by CONSISE as a tool to be modified and adapted to local needs during the event of a human outbreak with a novel influenza virus. It was created in consultation with and reviewed by an ad hoc group of technical experts and has undergone preliminary review</w:t>
      </w:r>
      <w:r>
        <w:t xml:space="preserve"> (see appendix for list of reviewers)</w:t>
      </w:r>
      <w:r w:rsidRPr="004305C8">
        <w:t xml:space="preserve">. We suggest that </w:t>
      </w:r>
      <w:proofErr w:type="spellStart"/>
      <w:r w:rsidRPr="004305C8">
        <w:t>seroepidemiologic</w:t>
      </w:r>
      <w:proofErr w:type="spellEnd"/>
      <w:r w:rsidRPr="004305C8">
        <w:t xml:space="preserve"> studies which are part of a comprehensive </w:t>
      </w:r>
      <w:r>
        <w:t>set of investigations will be most useful to address public health questions.</w:t>
      </w:r>
    </w:p>
    <w:p w:rsidR="00884EEE" w:rsidRPr="00D71365" w:rsidRDefault="00884EEE" w:rsidP="00884EEE">
      <w:r w:rsidRPr="004305C8">
        <w:t xml:space="preserve">This document is intended as a template that can be used to generate an actual study protocol in the shortest time possible. Therefore, comments or </w:t>
      </w:r>
      <w:proofErr w:type="gramStart"/>
      <w:r w:rsidRPr="004305C8">
        <w:t>alternatives, that would not appear in an actual protocol,</w:t>
      </w:r>
      <w:proofErr w:type="gramEnd"/>
      <w:r w:rsidRPr="004305C8">
        <w:t xml:space="preserve"> are kept to a minimum. Where they occur, comments are in </w:t>
      </w:r>
      <w:r>
        <w:t>purple</w:t>
      </w:r>
      <w:r w:rsidRPr="004305C8">
        <w:t xml:space="preserve"> font. Alternate blocks of text that can be included in </w:t>
      </w:r>
      <w:r w:rsidRPr="00D71365">
        <w:t>the final document are marked as [Alt 1], [Alt 2], etc.</w:t>
      </w:r>
    </w:p>
    <w:p w:rsidR="00884EEE" w:rsidRPr="00B671CC" w:rsidRDefault="00884EEE" w:rsidP="00884EEE">
      <w:r w:rsidRPr="00B671CC">
        <w:t xml:space="preserve">Specifically, this protocol </w:t>
      </w:r>
      <w:r w:rsidRPr="00B671CC">
        <w:rPr>
          <w:i/>
          <w:iCs/>
        </w:rPr>
        <w:t>“Outbreak Investigation of Zoonotic Infection in Humans exposed to a confirmed source”</w:t>
      </w:r>
      <w:r>
        <w:t xml:space="preserve"> was drafted by CON</w:t>
      </w:r>
      <w:r w:rsidRPr="00B671CC">
        <w:t xml:space="preserve">SISE members Maria Van Kerkhove, Marianne van der </w:t>
      </w:r>
      <w:proofErr w:type="spellStart"/>
      <w:r w:rsidRPr="00B671CC">
        <w:t>Sande</w:t>
      </w:r>
      <w:proofErr w:type="spellEnd"/>
      <w:r w:rsidRPr="00B671CC">
        <w:t xml:space="preserve">, </w:t>
      </w:r>
      <w:proofErr w:type="spellStart"/>
      <w:r w:rsidRPr="00B671CC">
        <w:t>Othmar</w:t>
      </w:r>
      <w:proofErr w:type="spellEnd"/>
      <w:r w:rsidRPr="00B671CC">
        <w:t xml:space="preserve"> </w:t>
      </w:r>
      <w:proofErr w:type="spellStart"/>
      <w:r w:rsidRPr="00B671CC">
        <w:t>Engelhardt</w:t>
      </w:r>
      <w:proofErr w:type="spellEnd"/>
      <w:r w:rsidRPr="00B671CC">
        <w:t xml:space="preserve">, John Wood, and Angus </w:t>
      </w:r>
      <w:proofErr w:type="spellStart"/>
      <w:r w:rsidRPr="00B671CC">
        <w:t>Nicoll</w:t>
      </w:r>
      <w:proofErr w:type="spellEnd"/>
      <w:r w:rsidRPr="00B671CC">
        <w:t xml:space="preserve"> with input from many partners </w:t>
      </w:r>
      <w:r>
        <w:t xml:space="preserve">(Appendix II) </w:t>
      </w:r>
      <w:r w:rsidRPr="00B671CC">
        <w:t>and influenced by the following protocols, shared with C</w:t>
      </w:r>
      <w:r>
        <w:t>ON</w:t>
      </w:r>
      <w:r w:rsidRPr="00B671CC">
        <w:t>SISE for the purposes of developing this protocol:</w:t>
      </w:r>
    </w:p>
    <w:p w:rsidR="00884EEE" w:rsidRPr="001F42C9" w:rsidRDefault="00884EEE" w:rsidP="00884EEE">
      <w:pPr>
        <w:pStyle w:val="ListParagraph"/>
        <w:numPr>
          <w:ilvl w:val="0"/>
          <w:numId w:val="45"/>
        </w:numPr>
      </w:pPr>
      <w:r w:rsidRPr="001F42C9">
        <w:t xml:space="preserve">Outbreak investigation of human cases of influenza A (H5N1) and other novel influenza A viruses in Bangladesh,  shared by Steve </w:t>
      </w:r>
      <w:proofErr w:type="spellStart"/>
      <w:r w:rsidRPr="001F42C9">
        <w:t>Luby</w:t>
      </w:r>
      <w:proofErr w:type="spellEnd"/>
      <w:r w:rsidRPr="001F42C9">
        <w:t xml:space="preserve"> and Katharine Sturm-Ramirez </w:t>
      </w:r>
      <w:proofErr w:type="spellStart"/>
      <w:r w:rsidRPr="001F42C9">
        <w:t>icddr,b</w:t>
      </w:r>
      <w:proofErr w:type="spellEnd"/>
      <w:r w:rsidRPr="001F42C9">
        <w:t xml:space="preserve"> and USCDC</w:t>
      </w:r>
    </w:p>
    <w:p w:rsidR="00884EEE" w:rsidRPr="00B671CC" w:rsidRDefault="00884EEE" w:rsidP="00884EEE">
      <w:pPr>
        <w:pStyle w:val="ListParagraph"/>
        <w:numPr>
          <w:ilvl w:val="0"/>
          <w:numId w:val="45"/>
        </w:numPr>
      </w:pPr>
      <w:r w:rsidRPr="00B671CC">
        <w:t xml:space="preserve">Prospective Study of Individuals Exposed to Confirmed Cases of Human Influenza A (H5N1) Infection in China </w:t>
      </w:r>
      <w:r w:rsidRPr="00B671CC">
        <w:rPr>
          <w:lang w:eastAsia="zh-CN"/>
        </w:rPr>
        <w:t>&amp; Matched Case</w:t>
      </w:r>
      <w:r w:rsidRPr="00B671CC">
        <w:rPr>
          <w:lang w:eastAsia="zh-SG"/>
        </w:rPr>
        <w:t>-</w:t>
      </w:r>
      <w:r w:rsidRPr="00B671CC">
        <w:rPr>
          <w:lang w:eastAsia="zh-CN"/>
        </w:rPr>
        <w:t>Control</w:t>
      </w:r>
      <w:r w:rsidRPr="00B671CC">
        <w:rPr>
          <w:lang w:eastAsia="zh-SG"/>
        </w:rPr>
        <w:t xml:space="preserve"> Study of </w:t>
      </w:r>
      <w:r w:rsidRPr="00B671CC">
        <w:rPr>
          <w:lang w:eastAsia="zh-CN"/>
        </w:rPr>
        <w:t>Risk</w:t>
      </w:r>
      <w:r w:rsidRPr="00B671CC">
        <w:rPr>
          <w:lang w:eastAsia="zh-SG"/>
        </w:rPr>
        <w:t xml:space="preserve"> </w:t>
      </w:r>
      <w:r w:rsidRPr="00B671CC">
        <w:rPr>
          <w:lang w:eastAsia="zh-CN"/>
        </w:rPr>
        <w:t>Factors</w:t>
      </w:r>
      <w:r w:rsidRPr="00B671CC">
        <w:rPr>
          <w:lang w:eastAsia="zh-SG"/>
        </w:rPr>
        <w:t xml:space="preserve"> </w:t>
      </w:r>
      <w:r w:rsidRPr="00B671CC">
        <w:rPr>
          <w:lang w:eastAsia="zh-CN"/>
        </w:rPr>
        <w:t>for</w:t>
      </w:r>
      <w:r w:rsidRPr="00B671CC">
        <w:rPr>
          <w:lang w:eastAsia="zh-SG"/>
        </w:rPr>
        <w:t xml:space="preserve"> </w:t>
      </w:r>
      <w:r w:rsidRPr="00B671CC">
        <w:rPr>
          <w:lang w:eastAsia="zh-CN"/>
        </w:rPr>
        <w:t>Human</w:t>
      </w:r>
      <w:r w:rsidRPr="00B671CC">
        <w:rPr>
          <w:lang w:eastAsia="zh-SG"/>
        </w:rPr>
        <w:t xml:space="preserve"> </w:t>
      </w:r>
      <w:r w:rsidRPr="00B671CC">
        <w:rPr>
          <w:lang w:eastAsia="zh-CN"/>
        </w:rPr>
        <w:t>Infection with</w:t>
      </w:r>
      <w:r w:rsidRPr="00B671CC">
        <w:rPr>
          <w:lang w:eastAsia="zh-SG"/>
        </w:rPr>
        <w:t xml:space="preserve"> </w:t>
      </w:r>
      <w:r w:rsidRPr="00B671CC">
        <w:rPr>
          <w:lang w:eastAsia="zh-CN"/>
        </w:rPr>
        <w:t>Avian</w:t>
      </w:r>
      <w:r w:rsidRPr="00B671CC">
        <w:rPr>
          <w:lang w:eastAsia="zh-SG"/>
        </w:rPr>
        <w:t xml:space="preserve"> Influenza A (H5N1) </w:t>
      </w:r>
      <w:r w:rsidRPr="00B671CC">
        <w:rPr>
          <w:lang w:eastAsia="zh-CN"/>
        </w:rPr>
        <w:t xml:space="preserve">Virus, </w:t>
      </w:r>
      <w:r w:rsidRPr="00B671CC">
        <w:t xml:space="preserve">shared by </w:t>
      </w:r>
      <w:r>
        <w:t xml:space="preserve">Yu </w:t>
      </w:r>
      <w:proofErr w:type="spellStart"/>
      <w:r>
        <w:t>Hongjie</w:t>
      </w:r>
      <w:proofErr w:type="spellEnd"/>
      <w:r>
        <w:t xml:space="preserve"> </w:t>
      </w:r>
      <w:r w:rsidRPr="00B671CC">
        <w:rPr>
          <w:lang w:eastAsia="zh-CN"/>
        </w:rPr>
        <w:t>China Centers for Disease Control</w:t>
      </w:r>
    </w:p>
    <w:p w:rsidR="00884EEE" w:rsidRPr="00B671CC" w:rsidRDefault="00884EEE" w:rsidP="00884EEE">
      <w:pPr>
        <w:pStyle w:val="ListParagraph"/>
        <w:numPr>
          <w:ilvl w:val="0"/>
          <w:numId w:val="45"/>
        </w:numPr>
      </w:pPr>
      <w:proofErr w:type="spellStart"/>
      <w:r w:rsidRPr="00B671CC">
        <w:t>Sero</w:t>
      </w:r>
      <w:proofErr w:type="spellEnd"/>
      <w:r w:rsidRPr="00B671CC">
        <w:t>-epidemiological Investigation of H5N1 in Cambodia,</w:t>
      </w:r>
      <w:r>
        <w:t xml:space="preserve"> </w:t>
      </w:r>
      <w:r w:rsidRPr="00B671CC">
        <w:t xml:space="preserve">shared by </w:t>
      </w:r>
      <w:proofErr w:type="spellStart"/>
      <w:r>
        <w:t>Sirenda</w:t>
      </w:r>
      <w:proofErr w:type="spellEnd"/>
      <w:r>
        <w:t xml:space="preserve"> </w:t>
      </w:r>
      <w:proofErr w:type="spellStart"/>
      <w:r>
        <w:t>Vong</w:t>
      </w:r>
      <w:proofErr w:type="spellEnd"/>
      <w:r>
        <w:t xml:space="preserve"> </w:t>
      </w:r>
      <w:proofErr w:type="spellStart"/>
      <w:r w:rsidRPr="00B671CC">
        <w:t>Institut</w:t>
      </w:r>
      <w:proofErr w:type="spellEnd"/>
      <w:r w:rsidRPr="00B671CC">
        <w:t xml:space="preserve"> Pasteur du Cambodia</w:t>
      </w:r>
    </w:p>
    <w:p w:rsidR="00884EEE" w:rsidRPr="00B671CC" w:rsidRDefault="00884EEE" w:rsidP="00884EEE">
      <w:pPr>
        <w:pStyle w:val="ListParagraph"/>
        <w:numPr>
          <w:ilvl w:val="0"/>
          <w:numId w:val="45"/>
        </w:numPr>
      </w:pPr>
      <w:r w:rsidRPr="00B671CC">
        <w:rPr>
          <w:i/>
          <w:iCs/>
        </w:rPr>
        <w:t>Protocol for Avian Influenza Outbreak</w:t>
      </w:r>
      <w:r w:rsidRPr="00B671CC">
        <w:t>,</w:t>
      </w:r>
      <w:r>
        <w:t xml:space="preserve"> </w:t>
      </w:r>
      <w:r w:rsidRPr="00B671CC">
        <w:t xml:space="preserve">shared by </w:t>
      </w:r>
      <w:r>
        <w:t xml:space="preserve">Marianne van der </w:t>
      </w:r>
      <w:proofErr w:type="spellStart"/>
      <w:r>
        <w:t>Sande</w:t>
      </w:r>
      <w:proofErr w:type="spellEnd"/>
      <w:r>
        <w:t xml:space="preserve"> </w:t>
      </w:r>
      <w:r w:rsidRPr="00B671CC">
        <w:t>RIVM, the Netherlands</w:t>
      </w:r>
    </w:p>
    <w:p w:rsidR="00884EEE" w:rsidRPr="007656E6" w:rsidRDefault="00884EEE" w:rsidP="00884EEE">
      <w:r w:rsidRPr="007656E6">
        <w:t xml:space="preserve">Questions about the generic protocol should be directed to Maria Van Kerkhove at </w:t>
      </w:r>
      <w:hyperlink r:id="rId26" w:history="1">
        <w:r w:rsidRPr="007656E6">
          <w:rPr>
            <w:rStyle w:val="Hyperlink"/>
          </w:rPr>
          <w:t>m.vankerkhove@imperial.ac.uk</w:t>
        </w:r>
      </w:hyperlink>
      <w:r w:rsidRPr="007656E6">
        <w:t>, while questions related to the country-specific protocols for which this protocol was based on should be directed to the contact points mentioned for those protocols.</w:t>
      </w:r>
    </w:p>
    <w:p w:rsidR="00884EEE" w:rsidRPr="007656E6" w:rsidRDefault="00884EEE" w:rsidP="00884EEE">
      <w:r w:rsidRPr="007656E6">
        <w:t>We hope you find this protocol helpful.</w:t>
      </w:r>
    </w:p>
    <w:p w:rsidR="00884EEE" w:rsidRDefault="00884EEE" w:rsidP="00884EEE">
      <w:r>
        <w:rPr>
          <w:noProof/>
          <w:lang w:val="en-GB" w:eastAsia="en-GB"/>
        </w:rPr>
        <w:drawing>
          <wp:inline distT="0" distB="0" distL="0" distR="0">
            <wp:extent cx="1532782" cy="636019"/>
            <wp:effectExtent l="19050" t="0" r="0" b="0"/>
            <wp:docPr id="1" name="8f6b77a5-e1cf-4a34-ad3a-ad62ef1820cb" descr="cid:BBAC6240-F183-45BC-8794-9E08CBDCDBBB@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6b77a5-e1cf-4a34-ad3a-ad62ef1820cb" descr="cid:BBAC6240-F183-45BC-8794-9E08CBDCDBBB@mediaartslab.com"/>
                    <pic:cNvPicPr>
                      <a:picLocks noChangeAspect="1" noChangeArrowheads="1"/>
                    </pic:cNvPicPr>
                  </pic:nvPicPr>
                  <pic:blipFill>
                    <a:blip r:embed="rId9" r:link="rId10"/>
                    <a:srcRect/>
                    <a:stretch>
                      <a:fillRect/>
                    </a:stretch>
                  </pic:blipFill>
                  <pic:spPr bwMode="auto">
                    <a:xfrm>
                      <a:off x="0" y="0"/>
                      <a:ext cx="1532590" cy="635939"/>
                    </a:xfrm>
                    <a:prstGeom prst="rect">
                      <a:avLst/>
                    </a:prstGeom>
                    <a:noFill/>
                    <a:ln w="9525">
                      <a:noFill/>
                      <a:miter lim="800000"/>
                      <a:headEnd/>
                      <a:tailEnd/>
                    </a:ln>
                  </pic:spPr>
                </pic:pic>
              </a:graphicData>
            </a:graphic>
          </wp:inline>
        </w:drawing>
      </w:r>
    </w:p>
    <w:p w:rsidR="00CC7157" w:rsidRDefault="004D55B0" w:rsidP="000C68A9">
      <w:hyperlink r:id="rId27" w:history="1">
        <w:r w:rsidR="008165FE" w:rsidRPr="001A7C02">
          <w:rPr>
            <w:rStyle w:val="Hyperlink"/>
            <w:sz w:val="20"/>
            <w:szCs w:val="20"/>
          </w:rPr>
          <w:t>www.CONSISE.tghn.org</w:t>
        </w:r>
      </w:hyperlink>
    </w:p>
    <w:p w:rsidR="008165FE" w:rsidRDefault="008165FE">
      <w:pPr>
        <w:spacing w:before="0" w:after="0" w:line="240" w:lineRule="auto"/>
        <w:rPr>
          <w:b/>
          <w:bCs/>
          <w:caps/>
          <w:color w:val="FFFFFF"/>
          <w:spacing w:val="15"/>
        </w:rPr>
      </w:pPr>
      <w:bookmarkStart w:id="22" w:name="_Toc353555411"/>
      <w:r>
        <w:br w:type="page"/>
      </w:r>
    </w:p>
    <w:p w:rsidR="00CC7157" w:rsidRDefault="002074A7" w:rsidP="00BB282C">
      <w:pPr>
        <w:pStyle w:val="Heading1"/>
      </w:pPr>
      <w:bookmarkStart w:id="23" w:name="_Toc355250513"/>
      <w:bookmarkEnd w:id="22"/>
      <w:r>
        <w:lastRenderedPageBreak/>
        <w:t>7</w:t>
      </w:r>
      <w:r w:rsidR="00CC7157">
        <w:t>.0</w:t>
      </w:r>
      <w:r w:rsidR="00CC7157">
        <w:tab/>
        <w:t>References</w:t>
      </w:r>
      <w:bookmarkEnd w:id="23"/>
    </w:p>
    <w:p w:rsidR="006D38BF" w:rsidRDefault="009D3ECE" w:rsidP="006D38BF">
      <w:pPr>
        <w:spacing w:after="0" w:line="240" w:lineRule="auto"/>
        <w:ind w:left="720" w:hanging="720"/>
      </w:pPr>
      <w:r>
        <w:fldChar w:fldCharType="begin"/>
      </w:r>
      <w:r w:rsidR="00CC7157">
        <w:instrText xml:space="preserve"> ADDIN EN.REFLIST </w:instrText>
      </w:r>
      <w:r>
        <w:fldChar w:fldCharType="separate"/>
      </w:r>
      <w:r w:rsidR="006D38BF">
        <w:t>1.</w:t>
      </w:r>
      <w:r w:rsidR="006D38BF">
        <w:tab/>
        <w:t>Smith GJD, Vijaykrishna D, Bahl J, Lycett SJ, Worobey M, Pybus OG, Ma SK, Cheung CL, Raghwani J, Bhatt S, Peiris JSM, Guan Y, Rambaut A. Origins and evolutionary genomics of the 2009 swine-origin H1N1 influenza A epidemic. Nature 2009;459(7250):1122-1125.</w:t>
      </w:r>
    </w:p>
    <w:p w:rsidR="006D38BF" w:rsidRDefault="006D38BF" w:rsidP="006D38BF">
      <w:pPr>
        <w:spacing w:after="0" w:line="240" w:lineRule="auto"/>
        <w:ind w:left="720" w:hanging="720"/>
      </w:pPr>
      <w:r>
        <w:t>2.</w:t>
      </w:r>
      <w:r>
        <w:tab/>
        <w:t>Van Kerkhove MD, Mumford E, Mounts AW, Bresee J, Ly S, Bridges CB, Otte J. Highly Pathogenic Avian Influenza (H5N1): Pathways of Exposure at the Animal-Human Interface, a systematic review. PLoS One 2011;6(1):e14582.</w:t>
      </w:r>
    </w:p>
    <w:p w:rsidR="006D38BF" w:rsidRDefault="006D38BF" w:rsidP="006D38BF">
      <w:pPr>
        <w:spacing w:after="0" w:line="240" w:lineRule="auto"/>
        <w:ind w:left="720" w:hanging="720"/>
      </w:pPr>
      <w:r>
        <w:t>3.</w:t>
      </w:r>
      <w:r>
        <w:tab/>
        <w:t>Koopmans M, Wilbrink B, Conyn M, Natrop G, van der Hat H, Vennema H, Meijer A, van Steenbergen J, Fouchier R, Osterhaus A, Bosman A. Transmission of H7N7 avian influenza A virus to human beings during a large outbreak in commercial poultry farms in the Netherlands. Lancet 2004;363(9409):587-593.</w:t>
      </w:r>
    </w:p>
    <w:p w:rsidR="006D38BF" w:rsidRDefault="006D38BF" w:rsidP="006D38BF">
      <w:pPr>
        <w:spacing w:after="0" w:line="240" w:lineRule="auto"/>
        <w:ind w:left="720" w:hanging="720"/>
      </w:pPr>
      <w:r>
        <w:t>4.</w:t>
      </w:r>
      <w:r>
        <w:tab/>
        <w:t>Lau E, Leung Y, Zhang L, Cowling B, Mak S, Guan Y, Leung G, Peiris M. Effect of Interventions on Influenza A (H9N2) Isolation in Hong Kong's Live Poultry Markets, 1999-2005. Emerging Infectious diseases 2007;13:1340.</w:t>
      </w:r>
    </w:p>
    <w:p w:rsidR="006D38BF" w:rsidRDefault="006D38BF" w:rsidP="006D38BF">
      <w:pPr>
        <w:spacing w:after="0" w:line="240" w:lineRule="auto"/>
        <w:ind w:left="720" w:hanging="720"/>
      </w:pPr>
      <w:r>
        <w:t>5.</w:t>
      </w:r>
      <w:r>
        <w:tab/>
        <w:t>Dupont WD, Plummer Jr. WD. Power and sample size calculations for studies involving linear regression. Control Clin Trials 1998;19(6):589-601.</w:t>
      </w:r>
    </w:p>
    <w:p w:rsidR="006D38BF" w:rsidRDefault="006D38BF" w:rsidP="006D38BF">
      <w:pPr>
        <w:spacing w:after="0" w:line="240" w:lineRule="auto"/>
        <w:ind w:left="720" w:hanging="720"/>
      </w:pPr>
      <w:r>
        <w:t>6.</w:t>
      </w:r>
      <w:r>
        <w:tab/>
        <w:t>Dinh P, Long H, Tien N, Hien N, Mai L, Phong L, Tan H, Nguyen N, Tu P, Phuong N. and the World Health Organization/Global Outbreak Alert and Response Network Avian Influenza Investigation Team in Vietnam.  Risk factors for human infection with avian influenza A H5N1, Vietnam, 2004. Emerg Infect Dis 2006;12(12):1841-7.</w:t>
      </w:r>
    </w:p>
    <w:p w:rsidR="006D38BF" w:rsidRDefault="006D38BF" w:rsidP="006D38BF">
      <w:pPr>
        <w:spacing w:after="0" w:line="240" w:lineRule="auto"/>
        <w:ind w:left="720" w:hanging="720"/>
      </w:pPr>
      <w:r>
        <w:t>7.</w:t>
      </w:r>
      <w:r>
        <w:tab/>
        <w:t>Vong S, Ly S, Sek M, Holl D, Buchy P. Environmental Contamination during Influenza A Virus (H5N1) Outbreaks in Cambodia, 2006 Emerg Infect Dis 2008;14(8):1303-1305.</w:t>
      </w:r>
    </w:p>
    <w:p w:rsidR="006D38BF" w:rsidRDefault="006D38BF" w:rsidP="006D38BF">
      <w:pPr>
        <w:spacing w:after="0" w:line="240" w:lineRule="auto"/>
        <w:ind w:left="720" w:hanging="720"/>
      </w:pPr>
      <w:r>
        <w:t>8.</w:t>
      </w:r>
      <w:r>
        <w:tab/>
        <w:t>Vong S, Ly S, Van Kerkhove MD, Achenbach J, Holl D, Buchy P, Sorn S, Seng H, Uyeki TM, Sok T, Katz JM. Risk Factors Associated with Subclinical Human Infection with Avian Influenza A (H5N1) Virus- Cambodia, 2006. Journal of Infectious Diseases 2009;199(12):1744-1752.</w:t>
      </w:r>
    </w:p>
    <w:p w:rsidR="006D38BF" w:rsidRDefault="006D38BF" w:rsidP="006D38BF">
      <w:pPr>
        <w:spacing w:after="0" w:line="240" w:lineRule="auto"/>
        <w:ind w:left="720" w:hanging="720"/>
      </w:pPr>
      <w:r>
        <w:t>9.</w:t>
      </w:r>
      <w:r>
        <w:tab/>
        <w:t>Van Kerkhove MD, Broberg E, Engelhardt OG, Wood J, Nicoll A, on behalf of the CONSISE steering committee. The Consortium for the Standardization of Influenza Seroepidemiology (CONSISE):  A Global Partnership to Standardize Influenza Seroepidemiology and Develop Influenza Investigation Protocols to Inform Public Health Policy. Influenza and Other Respiratory Viruses 2012;Published online: 2012 Dec 26. doi: 10.1111/irv.12068. [Epub ahead of print].</w:t>
      </w:r>
    </w:p>
    <w:p w:rsidR="006D38BF" w:rsidRDefault="006D38BF" w:rsidP="006D38BF">
      <w:pPr>
        <w:spacing w:after="0" w:line="240" w:lineRule="auto"/>
        <w:ind w:left="720" w:hanging="720"/>
      </w:pPr>
      <w:r>
        <w:t>10.</w:t>
      </w:r>
      <w:r>
        <w:tab/>
        <w:t>Laurie KL, Huston P, Riley S, Katz JM, Willison DJ, Tam JS, Mounts AW, Hoschler K, Miller E, Vandemaele K, Broberg E, Van Kerkhove MD, Nicoll A. Influenza serological studies to inform public health action: best practices to optimise timing, quality and reporting. Influenza and Other Respiratory Viruses 2012;doi: 10.1111/j.1750-2659.2012.0370a.x Online 30 April 2012.</w:t>
      </w:r>
    </w:p>
    <w:p w:rsidR="006D38BF" w:rsidRDefault="006D38BF" w:rsidP="006D38BF">
      <w:pPr>
        <w:spacing w:after="0" w:line="240" w:lineRule="auto"/>
        <w:ind w:left="720" w:hanging="720"/>
      </w:pPr>
      <w:r>
        <w:t>11.</w:t>
      </w:r>
      <w:r>
        <w:tab/>
        <w:t>WHO. Seroepidemiological studies of pandemic influenza A (H1N1) 2009 virus. Weekly Epidemiologic Record 2010;24:229-236.</w:t>
      </w:r>
    </w:p>
    <w:p w:rsidR="006D38BF" w:rsidRDefault="006D38BF" w:rsidP="006D38BF">
      <w:pPr>
        <w:spacing w:after="0" w:line="240" w:lineRule="auto"/>
        <w:ind w:left="720" w:hanging="720"/>
      </w:pPr>
      <w:r>
        <w:lastRenderedPageBreak/>
        <w:t>12.</w:t>
      </w:r>
      <w:r>
        <w:tab/>
        <w:t>Van Kerkhove MD, Asikainen T, Becker NG, Bjorge S, Desenclos J-C, dos Santos T, Fraser C, Leung GM, Lipsitch M, Longini IM, Jr., McBryde ES, Roth CE, Shay DK, Smith DJ, Wallinga J, White PJ, Ferguson NM, Riley S, for the WHO Informal Network for Mathematical Modelling for Pandemic Influenza. Studies Needed to Address Public Health Challenges of the 2009 H1N1 Influenza Pandemic: Insights from Modeling. PLoS Med 2010;7(6):e1000275.</w:t>
      </w:r>
    </w:p>
    <w:p w:rsidR="006D38BF" w:rsidRDefault="006D38BF" w:rsidP="006D38BF">
      <w:pPr>
        <w:spacing w:after="0" w:line="240" w:lineRule="auto"/>
        <w:ind w:left="720" w:hanging="720"/>
      </w:pPr>
      <w:r>
        <w:t>13.</w:t>
      </w:r>
      <w:r>
        <w:tab/>
        <w:t xml:space="preserve">Nicoll A, Ammon A, Amato Gauci A, Ciancio BC, Zucs P, Devaux I, Plata F, Mazick A, Mølbak K, Asikainen T, Kramarz P. Experience and lessons from surveillance and studies of the 2009 pandemic in Europe. Public Health 2010;124:14-23 </w:t>
      </w:r>
    </w:p>
    <w:p w:rsidR="006D38BF" w:rsidRDefault="006D38BF" w:rsidP="006D38BF">
      <w:pPr>
        <w:spacing w:after="0" w:line="240" w:lineRule="auto"/>
        <w:ind w:left="720" w:hanging="720"/>
      </w:pPr>
      <w:r>
        <w:t>14.</w:t>
      </w:r>
      <w:r>
        <w:tab/>
        <w:t>Briand S, Mounts AW, Chamberland M. Challenges of global surveillance during an influenza pandemic. Public Health 2011;125(5):247-256.</w:t>
      </w:r>
    </w:p>
    <w:p w:rsidR="006D38BF" w:rsidRDefault="006D38BF" w:rsidP="006D38BF">
      <w:pPr>
        <w:spacing w:after="0" w:line="240" w:lineRule="auto"/>
        <w:ind w:left="720" w:hanging="720"/>
      </w:pPr>
      <w:r>
        <w:t>15.</w:t>
      </w:r>
      <w:r>
        <w:tab/>
        <w:t>Broberg E, Nicoll A, Amato-Gauci A. Seroprevalence to Influenza A(H1N1) 2009 Virus Where Are We? Clinical and Vaccine Immunology 2011;18(8):1205-1212.</w:t>
      </w:r>
    </w:p>
    <w:p w:rsidR="006D38BF" w:rsidRDefault="006D38BF" w:rsidP="006D38BF">
      <w:pPr>
        <w:spacing w:after="0" w:line="240" w:lineRule="auto"/>
        <w:ind w:left="720" w:hanging="720"/>
      </w:pPr>
      <w:r>
        <w:t>16.</w:t>
      </w:r>
      <w:r>
        <w:tab/>
        <w:t>Wood JM, Major D, Heath A, Newman RW, Hoeschler K, Stephenson I, Clark T, Katz JM, Zambon MC. Reproducibility of serology assays for pandemic influenza H1N1: Collaborative study to evaluate a candidate WHO International Standard. Vaccine 2012;30(2):210-217.</w:t>
      </w:r>
    </w:p>
    <w:p w:rsidR="006D38BF" w:rsidRDefault="006D38BF" w:rsidP="006D38BF">
      <w:pPr>
        <w:spacing w:after="0" w:line="240" w:lineRule="auto"/>
        <w:ind w:left="720" w:hanging="720"/>
      </w:pPr>
    </w:p>
    <w:p w:rsidR="008165FE" w:rsidRDefault="009D3ECE" w:rsidP="000C68A9">
      <w:r>
        <w:fldChar w:fldCharType="end"/>
      </w:r>
    </w:p>
    <w:p w:rsidR="008165FE" w:rsidRDefault="008165FE">
      <w:pPr>
        <w:spacing w:before="0" w:after="0" w:line="240" w:lineRule="auto"/>
      </w:pPr>
      <w:r>
        <w:br w:type="page"/>
      </w:r>
    </w:p>
    <w:p w:rsidR="008165FE" w:rsidRPr="00170545" w:rsidRDefault="008165FE" w:rsidP="008165FE">
      <w:pPr>
        <w:pStyle w:val="Heading1"/>
      </w:pPr>
      <w:bookmarkStart w:id="24" w:name="_Toc355250514"/>
      <w:r w:rsidRPr="00170545">
        <w:lastRenderedPageBreak/>
        <w:t xml:space="preserve">Appendix </w:t>
      </w:r>
      <w:proofErr w:type="gramStart"/>
      <w:r w:rsidRPr="00170545">
        <w:t>A</w:t>
      </w:r>
      <w:proofErr w:type="gramEnd"/>
      <w:r w:rsidRPr="00170545">
        <w:t xml:space="preserve"> </w:t>
      </w:r>
      <w:r w:rsidRPr="00170545">
        <w:tab/>
      </w:r>
      <w:r>
        <w:t xml:space="preserve">Authors, </w:t>
      </w:r>
      <w:r w:rsidRPr="00170545">
        <w:t>Reviewers</w:t>
      </w:r>
      <w:r>
        <w:t xml:space="preserve"> &amp; CONSISE Steering Committee</w:t>
      </w:r>
      <w:bookmarkEnd w:id="24"/>
      <w:r>
        <w:tab/>
      </w:r>
    </w:p>
    <w:p w:rsidR="008165FE" w:rsidRDefault="008165FE" w:rsidP="008165FE">
      <w:pPr>
        <w:pStyle w:val="Heading2"/>
      </w:pPr>
      <w:bookmarkStart w:id="25" w:name="_Toc353555412"/>
      <w:bookmarkStart w:id="26" w:name="_Toc355250515"/>
      <w:r>
        <w:t>Authors</w:t>
      </w:r>
      <w:bookmarkEnd w:id="25"/>
      <w:bookmarkEnd w:id="26"/>
    </w:p>
    <w:p w:rsidR="008165FE" w:rsidRDefault="008165FE" w:rsidP="008165FE">
      <w:pPr>
        <w:spacing w:before="0" w:after="0" w:line="240" w:lineRule="auto"/>
      </w:pP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Dr. Maria Van Kerkhove</w:t>
      </w: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 xml:space="preserve">MRC Centre for Outbreak Analysis and </w:t>
      </w:r>
      <w:proofErr w:type="spellStart"/>
      <w:r w:rsidRPr="00D73E55">
        <w:rPr>
          <w:rFonts w:asciiTheme="minorHAnsi" w:hAnsiTheme="minorHAnsi"/>
        </w:rPr>
        <w:t>Modelling</w:t>
      </w:r>
      <w:proofErr w:type="spellEnd"/>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Department of Infectious Disease Epidemiology</w:t>
      </w: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Imperial College London</w:t>
      </w: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London, United Kingdom</w:t>
      </w:r>
    </w:p>
    <w:p w:rsidR="008165FE" w:rsidRPr="00D73E55" w:rsidRDefault="008165FE" w:rsidP="008165FE">
      <w:pPr>
        <w:spacing w:before="0" w:after="0" w:line="240" w:lineRule="auto"/>
        <w:rPr>
          <w:rFonts w:asciiTheme="minorHAnsi" w:hAnsiTheme="minorHAnsi"/>
        </w:rPr>
      </w:pP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 xml:space="preserve">Dr. Marianne van der </w:t>
      </w:r>
      <w:proofErr w:type="spellStart"/>
      <w:r w:rsidRPr="00D73E55">
        <w:rPr>
          <w:rFonts w:asciiTheme="minorHAnsi" w:hAnsiTheme="minorHAnsi"/>
        </w:rPr>
        <w:t>Sande</w:t>
      </w:r>
      <w:proofErr w:type="spellEnd"/>
    </w:p>
    <w:p w:rsidR="003233C1" w:rsidRDefault="003233C1" w:rsidP="008165FE">
      <w:pPr>
        <w:spacing w:before="0" w:after="0" w:line="240" w:lineRule="auto"/>
      </w:pPr>
      <w:proofErr w:type="spellStart"/>
      <w:r>
        <w:t>Rijksinstituut</w:t>
      </w:r>
      <w:proofErr w:type="spellEnd"/>
      <w:r>
        <w:t xml:space="preserve"> </w:t>
      </w:r>
      <w:proofErr w:type="spellStart"/>
      <w:r>
        <w:t>voor</w:t>
      </w:r>
      <w:proofErr w:type="spellEnd"/>
      <w:r>
        <w:t xml:space="preserve"> </w:t>
      </w:r>
      <w:proofErr w:type="spellStart"/>
      <w:r>
        <w:t>Volksgezondheid</w:t>
      </w:r>
      <w:proofErr w:type="spellEnd"/>
      <w:r>
        <w:t xml:space="preserve"> en Milieu </w:t>
      </w:r>
    </w:p>
    <w:p w:rsidR="003233C1" w:rsidRDefault="003233C1" w:rsidP="008165FE">
      <w:pPr>
        <w:spacing w:before="0" w:after="0" w:line="240" w:lineRule="auto"/>
      </w:pPr>
      <w:r>
        <w:t xml:space="preserve">(RIVM; National Institute for Public Health and the Environment), </w:t>
      </w:r>
    </w:p>
    <w:p w:rsidR="008165FE" w:rsidRDefault="003233C1" w:rsidP="008165FE">
      <w:pPr>
        <w:spacing w:before="0" w:after="0" w:line="240" w:lineRule="auto"/>
      </w:pPr>
      <w:proofErr w:type="spellStart"/>
      <w:r>
        <w:t>Bilthoven</w:t>
      </w:r>
      <w:proofErr w:type="spellEnd"/>
      <w:r>
        <w:t>, the Netherlands</w:t>
      </w:r>
    </w:p>
    <w:p w:rsidR="003233C1" w:rsidRPr="00D73E55" w:rsidRDefault="003233C1" w:rsidP="008165FE">
      <w:pPr>
        <w:spacing w:before="0" w:after="0" w:line="240" w:lineRule="auto"/>
        <w:rPr>
          <w:rFonts w:asciiTheme="minorHAnsi" w:hAnsiTheme="minorHAnsi"/>
        </w:rPr>
      </w:pP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Dr. John Wood (retired)</w:t>
      </w:r>
    </w:p>
    <w:p w:rsidR="003233C1" w:rsidRDefault="008165FE" w:rsidP="008165FE">
      <w:pPr>
        <w:spacing w:before="0" w:after="0" w:line="240" w:lineRule="auto"/>
        <w:rPr>
          <w:rFonts w:asciiTheme="minorHAnsi" w:hAnsiTheme="minorHAnsi"/>
          <w:iCs/>
        </w:rPr>
      </w:pPr>
      <w:r w:rsidRPr="00D73E55">
        <w:rPr>
          <w:rFonts w:asciiTheme="minorHAnsi" w:hAnsiTheme="minorHAnsi"/>
          <w:iCs/>
        </w:rPr>
        <w:t>Division of Virology</w:t>
      </w:r>
    </w:p>
    <w:p w:rsidR="008165FE" w:rsidRPr="00D73E55" w:rsidRDefault="008165FE" w:rsidP="008165FE">
      <w:pPr>
        <w:spacing w:before="0" w:after="0" w:line="240" w:lineRule="auto"/>
        <w:rPr>
          <w:rFonts w:asciiTheme="minorHAnsi" w:hAnsiTheme="minorHAnsi"/>
          <w:iCs/>
        </w:rPr>
      </w:pPr>
      <w:r w:rsidRPr="00D73E55">
        <w:rPr>
          <w:rFonts w:asciiTheme="minorHAnsi" w:hAnsiTheme="minorHAnsi"/>
          <w:iCs/>
        </w:rPr>
        <w:t xml:space="preserve">National Institute for Biological Standards and Control, </w:t>
      </w:r>
    </w:p>
    <w:p w:rsidR="008165FE" w:rsidRPr="00D73E55" w:rsidRDefault="008165FE" w:rsidP="008165FE">
      <w:pPr>
        <w:spacing w:before="0" w:after="0" w:line="240" w:lineRule="auto"/>
        <w:rPr>
          <w:rFonts w:asciiTheme="minorHAnsi" w:hAnsiTheme="minorHAnsi"/>
          <w:iCs/>
        </w:rPr>
      </w:pPr>
      <w:r w:rsidRPr="00D73E55">
        <w:rPr>
          <w:rFonts w:asciiTheme="minorHAnsi" w:hAnsiTheme="minorHAnsi"/>
          <w:iCs/>
        </w:rPr>
        <w:t>United Kingdom</w:t>
      </w:r>
    </w:p>
    <w:p w:rsidR="008165FE" w:rsidRPr="00D73E55" w:rsidRDefault="008165FE" w:rsidP="008165FE">
      <w:pPr>
        <w:spacing w:before="0" w:after="0" w:line="240" w:lineRule="auto"/>
        <w:rPr>
          <w:rFonts w:asciiTheme="minorHAnsi" w:hAnsiTheme="minorHAnsi"/>
          <w:iCs/>
        </w:rPr>
      </w:pPr>
    </w:p>
    <w:p w:rsidR="008165FE" w:rsidRPr="00D73E55" w:rsidRDefault="008165FE" w:rsidP="008165FE">
      <w:pPr>
        <w:spacing w:before="0" w:after="0" w:line="240" w:lineRule="auto"/>
        <w:rPr>
          <w:rFonts w:asciiTheme="minorHAnsi" w:hAnsiTheme="minorHAnsi"/>
          <w:iCs/>
        </w:rPr>
      </w:pPr>
      <w:r w:rsidRPr="00D73E55">
        <w:rPr>
          <w:rFonts w:asciiTheme="minorHAnsi" w:hAnsiTheme="minorHAnsi"/>
          <w:iCs/>
        </w:rPr>
        <w:t xml:space="preserve">Dr. </w:t>
      </w:r>
      <w:proofErr w:type="spellStart"/>
      <w:r w:rsidRPr="00D73E55">
        <w:rPr>
          <w:rFonts w:asciiTheme="minorHAnsi" w:hAnsiTheme="minorHAnsi"/>
          <w:iCs/>
        </w:rPr>
        <w:t>Othmar</w:t>
      </w:r>
      <w:proofErr w:type="spellEnd"/>
      <w:r w:rsidRPr="00D73E55">
        <w:rPr>
          <w:rFonts w:asciiTheme="minorHAnsi" w:hAnsiTheme="minorHAnsi"/>
          <w:iCs/>
        </w:rPr>
        <w:t xml:space="preserve"> </w:t>
      </w:r>
      <w:proofErr w:type="spellStart"/>
      <w:r w:rsidRPr="00D73E55">
        <w:rPr>
          <w:rFonts w:asciiTheme="minorHAnsi" w:hAnsiTheme="minorHAnsi"/>
          <w:iCs/>
        </w:rPr>
        <w:t>Engelhardt</w:t>
      </w:r>
      <w:proofErr w:type="spellEnd"/>
    </w:p>
    <w:p w:rsidR="008165FE" w:rsidRPr="00D73E55" w:rsidRDefault="008165FE" w:rsidP="008165FE">
      <w:pPr>
        <w:spacing w:before="0" w:after="0" w:line="240" w:lineRule="auto"/>
        <w:rPr>
          <w:rFonts w:asciiTheme="minorHAnsi" w:hAnsiTheme="minorHAnsi"/>
          <w:iCs/>
        </w:rPr>
      </w:pPr>
      <w:r w:rsidRPr="00D73E55">
        <w:rPr>
          <w:rFonts w:asciiTheme="minorHAnsi" w:hAnsiTheme="minorHAnsi"/>
          <w:iCs/>
        </w:rPr>
        <w:t>Division of Virology</w:t>
      </w:r>
    </w:p>
    <w:p w:rsidR="008165FE" w:rsidRPr="00D73E55" w:rsidRDefault="008165FE" w:rsidP="008165FE">
      <w:pPr>
        <w:spacing w:before="0" w:after="0" w:line="240" w:lineRule="auto"/>
        <w:rPr>
          <w:rFonts w:asciiTheme="minorHAnsi" w:hAnsiTheme="minorHAnsi"/>
          <w:iCs/>
        </w:rPr>
      </w:pPr>
      <w:r w:rsidRPr="00D73E55">
        <w:rPr>
          <w:rFonts w:asciiTheme="minorHAnsi" w:hAnsiTheme="minorHAnsi"/>
          <w:iCs/>
        </w:rPr>
        <w:t xml:space="preserve">National Institute for Biological Standards and Control, </w:t>
      </w:r>
    </w:p>
    <w:p w:rsidR="008165FE" w:rsidRPr="00D73E55" w:rsidRDefault="008165FE" w:rsidP="008165FE">
      <w:pPr>
        <w:spacing w:before="0" w:after="0" w:line="240" w:lineRule="auto"/>
        <w:rPr>
          <w:rFonts w:asciiTheme="minorHAnsi" w:hAnsiTheme="minorHAnsi"/>
        </w:rPr>
      </w:pPr>
      <w:r w:rsidRPr="00D73E55">
        <w:rPr>
          <w:rFonts w:asciiTheme="minorHAnsi" w:hAnsiTheme="minorHAnsi"/>
          <w:iCs/>
        </w:rPr>
        <w:t>United Kingdom</w:t>
      </w:r>
    </w:p>
    <w:p w:rsidR="008165FE" w:rsidRPr="00D73E55" w:rsidRDefault="008165FE" w:rsidP="008165FE">
      <w:pPr>
        <w:spacing w:before="0" w:after="0" w:line="240" w:lineRule="auto"/>
        <w:rPr>
          <w:rFonts w:asciiTheme="minorHAnsi" w:hAnsiTheme="minorHAnsi"/>
        </w:rPr>
      </w:pPr>
    </w:p>
    <w:p w:rsidR="008165FE" w:rsidRPr="00D73E55" w:rsidRDefault="008165FE" w:rsidP="008165FE">
      <w:pPr>
        <w:spacing w:before="0" w:after="0" w:line="240" w:lineRule="auto"/>
        <w:rPr>
          <w:rFonts w:asciiTheme="minorHAnsi" w:hAnsiTheme="minorHAnsi"/>
        </w:rPr>
      </w:pPr>
      <w:r w:rsidRPr="00D73E55">
        <w:rPr>
          <w:rFonts w:asciiTheme="minorHAnsi" w:hAnsiTheme="minorHAnsi"/>
        </w:rPr>
        <w:t xml:space="preserve">Dr. Angus </w:t>
      </w:r>
      <w:proofErr w:type="spellStart"/>
      <w:r w:rsidRPr="00D73E55">
        <w:rPr>
          <w:rFonts w:asciiTheme="minorHAnsi" w:hAnsiTheme="minorHAnsi"/>
        </w:rPr>
        <w:t>Nicoll</w:t>
      </w:r>
      <w:proofErr w:type="spellEnd"/>
    </w:p>
    <w:p w:rsidR="008165FE" w:rsidRPr="00D73E55" w:rsidRDefault="008165FE" w:rsidP="008165FE">
      <w:pPr>
        <w:spacing w:before="0" w:after="0" w:line="240" w:lineRule="auto"/>
        <w:rPr>
          <w:rFonts w:asciiTheme="minorHAnsi" w:hAnsiTheme="minorHAnsi"/>
          <w:lang w:eastAsia="en-GB"/>
        </w:rPr>
      </w:pPr>
      <w:r w:rsidRPr="00D73E55">
        <w:rPr>
          <w:rFonts w:asciiTheme="minorHAnsi" w:hAnsiTheme="minorHAnsi"/>
          <w:lang w:eastAsia="en-GB"/>
        </w:rPr>
        <w:t>Influenza and Other Respiratory Viruses Program</w:t>
      </w:r>
    </w:p>
    <w:p w:rsidR="008165FE" w:rsidRPr="00D73E55" w:rsidRDefault="008165FE" w:rsidP="008165FE">
      <w:pPr>
        <w:spacing w:before="0" w:after="0" w:line="240" w:lineRule="auto"/>
        <w:rPr>
          <w:rFonts w:asciiTheme="minorHAnsi" w:hAnsiTheme="minorHAnsi"/>
        </w:rPr>
      </w:pPr>
      <w:r w:rsidRPr="00D73E55">
        <w:rPr>
          <w:rFonts w:asciiTheme="minorHAnsi" w:hAnsiTheme="minorHAnsi"/>
          <w:lang w:eastAsia="en-GB"/>
        </w:rPr>
        <w:t xml:space="preserve">European </w:t>
      </w:r>
      <w:proofErr w:type="spellStart"/>
      <w:r w:rsidRPr="00D73E55">
        <w:rPr>
          <w:rFonts w:asciiTheme="minorHAnsi" w:hAnsiTheme="minorHAnsi"/>
          <w:lang w:eastAsia="en-GB"/>
        </w:rPr>
        <w:t>Centres</w:t>
      </w:r>
      <w:proofErr w:type="spellEnd"/>
      <w:r w:rsidRPr="00D73E55">
        <w:rPr>
          <w:rFonts w:asciiTheme="minorHAnsi" w:hAnsiTheme="minorHAnsi"/>
          <w:lang w:eastAsia="en-GB"/>
        </w:rPr>
        <w:t xml:space="preserve"> for Disease Prevention and Cont</w:t>
      </w:r>
      <w:r w:rsidR="003233C1">
        <w:rPr>
          <w:rFonts w:asciiTheme="minorHAnsi" w:hAnsiTheme="minorHAnsi"/>
          <w:lang w:eastAsia="en-GB"/>
        </w:rPr>
        <w:t>r</w:t>
      </w:r>
      <w:r w:rsidRPr="00D73E55">
        <w:rPr>
          <w:rFonts w:asciiTheme="minorHAnsi" w:hAnsiTheme="minorHAnsi"/>
          <w:lang w:eastAsia="en-GB"/>
        </w:rPr>
        <w:t>ol</w:t>
      </w:r>
    </w:p>
    <w:p w:rsidR="008165FE" w:rsidRPr="008B7519" w:rsidRDefault="008165FE" w:rsidP="008165FE">
      <w:pPr>
        <w:spacing w:before="0" w:after="0" w:line="240" w:lineRule="auto"/>
      </w:pPr>
    </w:p>
    <w:p w:rsidR="008165FE" w:rsidRDefault="008165FE" w:rsidP="008165FE">
      <w:pPr>
        <w:pStyle w:val="Heading2"/>
      </w:pPr>
      <w:bookmarkStart w:id="27" w:name="_Toc353555413"/>
      <w:bookmarkStart w:id="28" w:name="_Toc355250516"/>
      <w:r>
        <w:t>Reviewers</w:t>
      </w:r>
      <w:bookmarkEnd w:id="27"/>
      <w:bookmarkEnd w:id="28"/>
    </w:p>
    <w:p w:rsidR="008165FE" w:rsidRDefault="008165FE" w:rsidP="008165FE">
      <w:pPr>
        <w:spacing w:before="0" w:after="0" w:line="240" w:lineRule="auto"/>
      </w:pPr>
    </w:p>
    <w:p w:rsidR="008165FE" w:rsidRDefault="00CC236B" w:rsidP="008165FE">
      <w:pPr>
        <w:spacing w:before="0" w:after="0" w:line="240" w:lineRule="auto"/>
      </w:pPr>
      <w:r>
        <w:t>A large number of individuals were involved in the revision of this protocol</w:t>
      </w:r>
      <w:r>
        <w:rPr>
          <w:rFonts w:asciiTheme="minorHAnsi" w:hAnsiTheme="minorHAnsi"/>
        </w:rPr>
        <w:t xml:space="preserve"> and include: </w:t>
      </w:r>
      <w:r w:rsidR="003233C1">
        <w:rPr>
          <w:rFonts w:asciiTheme="minorHAnsi" w:hAnsiTheme="minorHAnsi"/>
        </w:rPr>
        <w:t xml:space="preserve">CONSISE members </w:t>
      </w:r>
      <w:r w:rsidR="008165FE">
        <w:rPr>
          <w:rFonts w:asciiTheme="minorHAnsi" w:hAnsiTheme="minorHAnsi"/>
        </w:rPr>
        <w:t xml:space="preserve">Dr. </w:t>
      </w:r>
      <w:proofErr w:type="spellStart"/>
      <w:r w:rsidR="008165FE">
        <w:rPr>
          <w:rFonts w:asciiTheme="minorHAnsi" w:hAnsiTheme="minorHAnsi"/>
        </w:rPr>
        <w:t>Sirenda</w:t>
      </w:r>
      <w:proofErr w:type="spellEnd"/>
      <w:r w:rsidR="008165FE">
        <w:rPr>
          <w:rFonts w:asciiTheme="minorHAnsi" w:hAnsiTheme="minorHAnsi"/>
        </w:rPr>
        <w:t xml:space="preserve"> </w:t>
      </w:r>
      <w:proofErr w:type="spellStart"/>
      <w:r w:rsidR="008165FE">
        <w:rPr>
          <w:rFonts w:asciiTheme="minorHAnsi" w:hAnsiTheme="minorHAnsi"/>
        </w:rPr>
        <w:t>Vong</w:t>
      </w:r>
      <w:proofErr w:type="spellEnd"/>
      <w:r w:rsidR="003233C1">
        <w:rPr>
          <w:rFonts w:asciiTheme="minorHAnsi" w:hAnsiTheme="minorHAnsi"/>
        </w:rPr>
        <w:t xml:space="preserve"> (WPRO, formerly of </w:t>
      </w:r>
      <w:proofErr w:type="spellStart"/>
      <w:r w:rsidR="003233C1">
        <w:rPr>
          <w:rFonts w:asciiTheme="minorHAnsi" w:hAnsiTheme="minorHAnsi"/>
        </w:rPr>
        <w:t>Institut</w:t>
      </w:r>
      <w:proofErr w:type="spellEnd"/>
      <w:r w:rsidR="003233C1">
        <w:rPr>
          <w:rFonts w:asciiTheme="minorHAnsi" w:hAnsiTheme="minorHAnsi"/>
        </w:rPr>
        <w:t xml:space="preserve"> Pasteur of Cambodia),  </w:t>
      </w:r>
      <w:proofErr w:type="spellStart"/>
      <w:r w:rsidR="008165FE">
        <w:t>Kaat</w:t>
      </w:r>
      <w:proofErr w:type="spellEnd"/>
      <w:r w:rsidR="008165FE">
        <w:t xml:space="preserve"> </w:t>
      </w:r>
      <w:proofErr w:type="spellStart"/>
      <w:r w:rsidR="008165FE">
        <w:t>Vandemale</w:t>
      </w:r>
      <w:proofErr w:type="spellEnd"/>
      <w:r w:rsidR="003233C1">
        <w:t xml:space="preserve"> (WHO), </w:t>
      </w:r>
      <w:r w:rsidR="008165FE">
        <w:t>Anthony Mounts</w:t>
      </w:r>
      <w:r w:rsidR="003233C1">
        <w:t xml:space="preserve"> (WHO),  </w:t>
      </w:r>
      <w:proofErr w:type="spellStart"/>
      <w:r w:rsidR="008165FE">
        <w:t>Udo</w:t>
      </w:r>
      <w:proofErr w:type="spellEnd"/>
      <w:r w:rsidR="008165FE">
        <w:t xml:space="preserve"> Buchholz</w:t>
      </w:r>
      <w:r w:rsidR="003233C1">
        <w:t xml:space="preserve"> (</w:t>
      </w:r>
      <w:r w:rsidR="00234320">
        <w:t>RKI</w:t>
      </w:r>
      <w:r w:rsidR="003233C1">
        <w:t>),</w:t>
      </w:r>
      <w:r w:rsidR="003233C1">
        <w:rPr>
          <w:color w:val="1F497D"/>
        </w:rPr>
        <w:t xml:space="preserve"> </w:t>
      </w:r>
      <w:r w:rsidR="008165FE" w:rsidRPr="006D38BF">
        <w:t>Katharine Sturm-Ramirez</w:t>
      </w:r>
      <w:r w:rsidR="003233C1">
        <w:t xml:space="preserve"> (</w:t>
      </w:r>
      <w:r w:rsidR="008165FE" w:rsidRPr="006D38BF">
        <w:t>US CDC- NCIRD Bangladesh</w:t>
      </w:r>
      <w:r w:rsidR="003233C1">
        <w:t xml:space="preserve">, </w:t>
      </w:r>
      <w:r w:rsidR="008165FE">
        <w:t>Tim Uyeki</w:t>
      </w:r>
      <w:r w:rsidR="003233C1">
        <w:t xml:space="preserve"> (USCDC), </w:t>
      </w:r>
      <w:r w:rsidR="00234320">
        <w:t xml:space="preserve">Holy </w:t>
      </w:r>
      <w:proofErr w:type="spellStart"/>
      <w:r w:rsidR="00234320">
        <w:t>Akw</w:t>
      </w:r>
      <w:r w:rsidR="008165FE">
        <w:t>ar</w:t>
      </w:r>
      <w:proofErr w:type="spellEnd"/>
      <w:r w:rsidR="003233C1">
        <w:t xml:space="preserve"> (PHAC), and </w:t>
      </w:r>
      <w:r w:rsidR="008165FE">
        <w:t xml:space="preserve">Yu </w:t>
      </w:r>
      <w:proofErr w:type="spellStart"/>
      <w:r w:rsidR="008165FE">
        <w:t>Hongjie</w:t>
      </w:r>
      <w:proofErr w:type="spellEnd"/>
      <w:r>
        <w:t xml:space="preserve"> (China CDC).</w:t>
      </w:r>
    </w:p>
    <w:p w:rsidR="00CC236B" w:rsidRDefault="00CC236B" w:rsidP="008165FE">
      <w:pPr>
        <w:spacing w:before="0" w:after="0" w:line="240" w:lineRule="auto"/>
      </w:pPr>
    </w:p>
    <w:p w:rsidR="008165FE" w:rsidRDefault="008165FE" w:rsidP="008165FE">
      <w:pPr>
        <w:pStyle w:val="Heading2"/>
      </w:pPr>
      <w:bookmarkStart w:id="29" w:name="_Toc353555414"/>
      <w:bookmarkStart w:id="30" w:name="_Toc355250517"/>
      <w:r>
        <w:t>CONSISE Steering Committee</w:t>
      </w:r>
      <w:bookmarkEnd w:id="29"/>
      <w:bookmarkEnd w:id="30"/>
    </w:p>
    <w:p w:rsidR="008165FE" w:rsidRPr="00D2687E" w:rsidRDefault="008165FE" w:rsidP="008165FE">
      <w:r>
        <w:t xml:space="preserve">CONSISE’s </w:t>
      </w:r>
      <w:r w:rsidRPr="00D2687E">
        <w:t xml:space="preserve">steering committee </w:t>
      </w:r>
      <w:r>
        <w:t xml:space="preserve">is </w:t>
      </w:r>
      <w:r w:rsidRPr="00D2687E">
        <w:t>composed of individuals</w:t>
      </w:r>
      <w:r>
        <w:t xml:space="preserve"> (Table A1)</w:t>
      </w:r>
      <w:r w:rsidRPr="00D2687E">
        <w:t xml:space="preserve"> from several organizations including the World Health Organization, the US </w:t>
      </w:r>
      <w:proofErr w:type="spellStart"/>
      <w:r w:rsidRPr="00D2687E">
        <w:t>Centres</w:t>
      </w:r>
      <w:proofErr w:type="spellEnd"/>
      <w:r w:rsidRPr="00D2687E">
        <w:t xml:space="preserve"> for Disease Control and Prevention, the European </w:t>
      </w:r>
      <w:proofErr w:type="spellStart"/>
      <w:r w:rsidRPr="00D2687E">
        <w:t>Centres</w:t>
      </w:r>
      <w:proofErr w:type="spellEnd"/>
      <w:r w:rsidRPr="00D2687E">
        <w:t xml:space="preserve"> for Disease </w:t>
      </w:r>
      <w:r>
        <w:t xml:space="preserve">Prevention and </w:t>
      </w:r>
      <w:r w:rsidRPr="00D2687E">
        <w:t>Control</w:t>
      </w:r>
      <w:r>
        <w:t xml:space="preserve"> (ECDC)</w:t>
      </w:r>
      <w:r w:rsidRPr="00D2687E">
        <w:t xml:space="preserve">, Public Health England (Formerly the UK Health Protection Agency), Imperial College London, the WHO Collaborating Centre for Reference and Research on Influenza (Melbourne, Australia), University of Hong Kong, Oxford University Clinical Research Unit in Hanoi, and Public Health Agency of Canada.  </w:t>
      </w:r>
    </w:p>
    <w:p w:rsidR="008165FE" w:rsidRPr="008165FE" w:rsidRDefault="008165FE" w:rsidP="008165FE">
      <w:pPr>
        <w:spacing w:after="0"/>
        <w:rPr>
          <w:rFonts w:asciiTheme="minorHAnsi" w:hAnsiTheme="minorHAnsi"/>
          <w:b/>
        </w:rPr>
      </w:pPr>
      <w:r w:rsidRPr="008165FE">
        <w:rPr>
          <w:rFonts w:asciiTheme="minorHAnsi" w:hAnsiTheme="minorHAnsi"/>
          <w:b/>
        </w:rPr>
        <w:lastRenderedPageBreak/>
        <w:t>Table A1 CONSISE Steering Committee Members</w:t>
      </w:r>
      <w:r w:rsidRPr="008165FE">
        <w:rPr>
          <w:rFonts w:asciiTheme="minorHAnsi" w:hAnsiTheme="minorHAnsi"/>
          <w:b/>
        </w:rPr>
        <w:tab/>
      </w:r>
    </w:p>
    <w:tbl>
      <w:tblPr>
        <w:tblW w:w="9134" w:type="dxa"/>
        <w:shd w:val="clear" w:color="auto" w:fill="FFFFFF" w:themeFill="background1"/>
        <w:tblCellMar>
          <w:left w:w="0" w:type="dxa"/>
          <w:right w:w="0" w:type="dxa"/>
        </w:tblCellMar>
        <w:tblLook w:val="04A0" w:firstRow="1" w:lastRow="0" w:firstColumn="1" w:lastColumn="0" w:noHBand="0" w:noVBand="1"/>
      </w:tblPr>
      <w:tblGrid>
        <w:gridCol w:w="2395"/>
        <w:gridCol w:w="6739"/>
      </w:tblGrid>
      <w:tr w:rsidR="008165FE" w:rsidRPr="006D38BF" w:rsidTr="00887363">
        <w:trPr>
          <w:trHeight w:val="150"/>
        </w:trPr>
        <w:tc>
          <w:tcPr>
            <w:tcW w:w="2395" w:type="dxa"/>
            <w:tcBorders>
              <w:top w:val="double"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b/>
                <w:bCs/>
                <w:kern w:val="24"/>
                <w:sz w:val="22"/>
                <w:szCs w:val="22"/>
              </w:rPr>
              <w:t>Name</w:t>
            </w:r>
            <w:r w:rsidRPr="006D38BF">
              <w:rPr>
                <w:rFonts w:asciiTheme="minorHAnsi" w:eastAsia="Calibri" w:hAnsiTheme="minorHAnsi"/>
                <w:b/>
                <w:bCs/>
                <w:kern w:val="24"/>
                <w:sz w:val="22"/>
                <w:szCs w:val="22"/>
              </w:rPr>
              <w:t xml:space="preserve"> </w:t>
            </w:r>
          </w:p>
        </w:tc>
        <w:tc>
          <w:tcPr>
            <w:tcW w:w="6739" w:type="dxa"/>
            <w:tcBorders>
              <w:top w:val="double"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b/>
                <w:bCs/>
                <w:kern w:val="24"/>
                <w:sz w:val="22"/>
                <w:szCs w:val="22"/>
              </w:rPr>
              <w:t>Institution</w:t>
            </w:r>
            <w:r w:rsidRPr="006D38BF">
              <w:rPr>
                <w:rFonts w:asciiTheme="minorHAnsi" w:eastAsia="Calibri" w:hAnsiTheme="minorHAnsi"/>
                <w:b/>
                <w:bCs/>
                <w:kern w:val="24"/>
                <w:sz w:val="22"/>
                <w:szCs w:val="22"/>
              </w:rPr>
              <w:t xml:space="preserve"> </w:t>
            </w:r>
          </w:p>
        </w:tc>
      </w:tr>
      <w:tr w:rsidR="008165FE" w:rsidRPr="006D38BF" w:rsidTr="00887363">
        <w:trPr>
          <w:trHeight w:val="20"/>
        </w:trPr>
        <w:tc>
          <w:tcPr>
            <w:tcW w:w="2395"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Angus </w:t>
            </w:r>
            <w:proofErr w:type="spellStart"/>
            <w:r w:rsidRPr="006D38BF">
              <w:rPr>
                <w:rFonts w:asciiTheme="minorHAnsi" w:hAnsiTheme="minorHAnsi" w:cs="Arial"/>
                <w:kern w:val="24"/>
                <w:sz w:val="22"/>
                <w:szCs w:val="22"/>
              </w:rPr>
              <w:t>Nicoll</w:t>
            </w:r>
            <w:proofErr w:type="spellEnd"/>
          </w:p>
          <w:p w:rsidR="008165FE" w:rsidRPr="006D38BF" w:rsidRDefault="008165FE" w:rsidP="00887363">
            <w:pPr>
              <w:pStyle w:val="NormalWeb"/>
              <w:spacing w:before="20" w:beforeAutospacing="0" w:after="20" w:afterAutospacing="0"/>
              <w:rPr>
                <w:rFonts w:asciiTheme="minorHAnsi" w:hAnsiTheme="minorHAnsi" w:cs="Arial"/>
                <w:sz w:val="22"/>
                <w:szCs w:val="22"/>
              </w:rPr>
            </w:pPr>
            <w:proofErr w:type="spellStart"/>
            <w:r w:rsidRPr="006D38BF">
              <w:rPr>
                <w:rFonts w:asciiTheme="minorHAnsi" w:hAnsiTheme="minorHAnsi" w:cs="Arial"/>
                <w:kern w:val="24"/>
                <w:sz w:val="22"/>
                <w:szCs w:val="22"/>
              </w:rPr>
              <w:t>Eeva</w:t>
            </w:r>
            <w:proofErr w:type="spellEnd"/>
            <w:r w:rsidRPr="006D38BF">
              <w:rPr>
                <w:rFonts w:asciiTheme="minorHAnsi" w:hAnsiTheme="minorHAnsi" w:cs="Arial"/>
                <w:kern w:val="24"/>
                <w:sz w:val="22"/>
                <w:szCs w:val="22"/>
              </w:rPr>
              <w:t xml:space="preserve"> </w:t>
            </w:r>
            <w:proofErr w:type="spellStart"/>
            <w:r w:rsidRPr="006D38BF">
              <w:rPr>
                <w:rFonts w:asciiTheme="minorHAnsi" w:hAnsiTheme="minorHAnsi" w:cs="Arial"/>
                <w:kern w:val="24"/>
                <w:sz w:val="22"/>
                <w:szCs w:val="22"/>
              </w:rPr>
              <w:t>Broberg</w:t>
            </w:r>
            <w:proofErr w:type="spellEnd"/>
            <w:r w:rsidRPr="006D38BF">
              <w:rPr>
                <w:rFonts w:asciiTheme="minorHAnsi" w:eastAsia="Calibri" w:hAnsiTheme="minorHAnsi"/>
                <w:b/>
                <w:bCs/>
                <w:kern w:val="24"/>
                <w:sz w:val="22"/>
                <w:szCs w:val="22"/>
              </w:rPr>
              <w:t xml:space="preserve"> </w:t>
            </w:r>
          </w:p>
        </w:tc>
        <w:tc>
          <w:tcPr>
            <w:tcW w:w="6739"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European </w:t>
            </w:r>
            <w:proofErr w:type="spellStart"/>
            <w:r w:rsidRPr="006D38BF">
              <w:rPr>
                <w:rFonts w:asciiTheme="minorHAnsi" w:hAnsiTheme="minorHAnsi" w:cs="Arial"/>
                <w:kern w:val="24"/>
                <w:sz w:val="22"/>
                <w:szCs w:val="22"/>
              </w:rPr>
              <w:t>Centres</w:t>
            </w:r>
            <w:proofErr w:type="spellEnd"/>
            <w:r w:rsidRPr="006D38BF">
              <w:rPr>
                <w:rFonts w:asciiTheme="minorHAnsi" w:hAnsiTheme="minorHAnsi" w:cs="Arial"/>
                <w:kern w:val="24"/>
                <w:sz w:val="22"/>
                <w:szCs w:val="22"/>
              </w:rPr>
              <w:t xml:space="preserve"> for Disease Control</w:t>
            </w:r>
          </w:p>
        </w:tc>
      </w:tr>
      <w:tr w:rsidR="008165FE" w:rsidRPr="006D38BF" w:rsidTr="00887363">
        <w:trPr>
          <w:trHeight w:val="92"/>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ind w:left="288" w:hanging="288"/>
              <w:rPr>
                <w:rFonts w:asciiTheme="minorHAnsi" w:hAnsiTheme="minorHAnsi" w:cs="Arial"/>
                <w:sz w:val="22"/>
                <w:szCs w:val="22"/>
              </w:rPr>
            </w:pPr>
            <w:r w:rsidRPr="006D38BF">
              <w:rPr>
                <w:rFonts w:asciiTheme="minorHAnsi" w:hAnsiTheme="minorHAnsi" w:cs="Arial"/>
                <w:kern w:val="24"/>
                <w:sz w:val="22"/>
                <w:szCs w:val="22"/>
              </w:rPr>
              <w:t>John Wood</w:t>
            </w:r>
          </w:p>
          <w:p w:rsidR="008165FE" w:rsidRPr="006D38BF" w:rsidRDefault="008165FE" w:rsidP="00887363">
            <w:pPr>
              <w:pStyle w:val="NormalWeb"/>
              <w:spacing w:before="20" w:beforeAutospacing="0" w:after="20" w:afterAutospacing="0"/>
              <w:ind w:left="288" w:hanging="288"/>
              <w:rPr>
                <w:rFonts w:asciiTheme="minorHAnsi" w:hAnsiTheme="minorHAnsi" w:cs="Arial"/>
                <w:sz w:val="22"/>
                <w:szCs w:val="22"/>
              </w:rPr>
            </w:pPr>
            <w:proofErr w:type="spellStart"/>
            <w:r w:rsidRPr="006D38BF">
              <w:rPr>
                <w:rFonts w:asciiTheme="minorHAnsi" w:hAnsiTheme="minorHAnsi" w:cs="Arial"/>
                <w:kern w:val="24"/>
                <w:sz w:val="22"/>
                <w:szCs w:val="22"/>
              </w:rPr>
              <w:t>Othmar</w:t>
            </w:r>
            <w:proofErr w:type="spellEnd"/>
            <w:r w:rsidRPr="006D38BF">
              <w:rPr>
                <w:rFonts w:asciiTheme="minorHAnsi" w:hAnsiTheme="minorHAnsi" w:cs="Arial"/>
                <w:kern w:val="24"/>
                <w:sz w:val="22"/>
                <w:szCs w:val="22"/>
              </w:rPr>
              <w:t xml:space="preserve"> </w:t>
            </w:r>
            <w:proofErr w:type="spellStart"/>
            <w:r w:rsidRPr="006D38BF">
              <w:rPr>
                <w:rFonts w:asciiTheme="minorHAnsi" w:hAnsiTheme="minorHAnsi" w:cs="Arial"/>
                <w:kern w:val="24"/>
                <w:sz w:val="22"/>
                <w:szCs w:val="22"/>
              </w:rPr>
              <w:t>Engelhardt</w:t>
            </w:r>
            <w:proofErr w:type="spellEnd"/>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NIBSC, Medicines and Healthcare Products Regulatory Agency, UK</w:t>
            </w:r>
            <w:r w:rsidRPr="006D38BF">
              <w:rPr>
                <w:rFonts w:asciiTheme="minorHAnsi" w:eastAsia="Calibri" w:hAnsiTheme="minorHAnsi"/>
                <w:kern w:val="24"/>
                <w:sz w:val="22"/>
                <w:szCs w:val="22"/>
              </w:rPr>
              <w:t xml:space="preserve"> </w:t>
            </w:r>
          </w:p>
        </w:tc>
      </w:tr>
      <w:tr w:rsidR="008165FE" w:rsidRPr="006D38BF" w:rsidTr="00887363">
        <w:trPr>
          <w:trHeight w:val="45"/>
        </w:trPr>
        <w:tc>
          <w:tcPr>
            <w:tcW w:w="2395"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ind w:left="288" w:hanging="288"/>
              <w:rPr>
                <w:rFonts w:asciiTheme="minorHAnsi" w:hAnsiTheme="minorHAnsi" w:cs="Arial"/>
                <w:sz w:val="22"/>
                <w:szCs w:val="22"/>
              </w:rPr>
            </w:pPr>
            <w:r w:rsidRPr="006D38BF">
              <w:rPr>
                <w:rFonts w:asciiTheme="minorHAnsi" w:hAnsiTheme="minorHAnsi" w:cs="Arial"/>
                <w:kern w:val="24"/>
                <w:sz w:val="22"/>
                <w:szCs w:val="22"/>
              </w:rPr>
              <w:t>Maria Van Kerkhove</w:t>
            </w:r>
          </w:p>
          <w:p w:rsidR="008165FE" w:rsidRPr="006D38BF" w:rsidRDefault="008165FE" w:rsidP="00887363">
            <w:pPr>
              <w:pStyle w:val="NormalWeb"/>
              <w:spacing w:before="20" w:beforeAutospacing="0" w:after="20" w:afterAutospacing="0"/>
              <w:ind w:left="288" w:hanging="288"/>
              <w:rPr>
                <w:rFonts w:asciiTheme="minorHAnsi" w:hAnsiTheme="minorHAnsi" w:cs="Arial"/>
                <w:sz w:val="22"/>
                <w:szCs w:val="22"/>
              </w:rPr>
            </w:pPr>
            <w:r w:rsidRPr="006D38BF">
              <w:rPr>
                <w:rFonts w:asciiTheme="minorHAnsi" w:hAnsiTheme="minorHAnsi" w:cs="Arial"/>
                <w:kern w:val="24"/>
                <w:sz w:val="22"/>
                <w:szCs w:val="22"/>
              </w:rPr>
              <w:t>Steven Riley</w:t>
            </w:r>
            <w:r w:rsidRPr="006D38BF">
              <w:rPr>
                <w:rFonts w:asciiTheme="minorHAnsi" w:eastAsia="Calibri" w:hAnsiTheme="minorHAnsi"/>
                <w:b/>
                <w:bCs/>
                <w:kern w:val="24"/>
                <w:sz w:val="22"/>
                <w:szCs w:val="22"/>
              </w:rPr>
              <w:t xml:space="preserve"> </w:t>
            </w:r>
          </w:p>
        </w:tc>
        <w:tc>
          <w:tcPr>
            <w:tcW w:w="6739" w:type="dxa"/>
            <w:tcBorders>
              <w:top w:val="dotted" w:sz="4" w:space="0" w:color="auto"/>
              <w:left w:val="single" w:sz="8" w:space="0" w:color="FFFFFF"/>
              <w:bottom w:val="dotted" w:sz="4" w:space="0" w:color="auto"/>
              <w:right w:val="single" w:sz="8" w:space="0" w:color="FFFFFF"/>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MRC Centre for Outbreak Analysis and </w:t>
            </w:r>
            <w:proofErr w:type="spellStart"/>
            <w:r w:rsidRPr="006D38BF">
              <w:rPr>
                <w:rFonts w:asciiTheme="minorHAnsi" w:hAnsiTheme="minorHAnsi" w:cs="Arial"/>
                <w:kern w:val="24"/>
                <w:sz w:val="22"/>
                <w:szCs w:val="22"/>
              </w:rPr>
              <w:t>Modelling</w:t>
            </w:r>
            <w:proofErr w:type="spellEnd"/>
            <w:r w:rsidRPr="006D38BF">
              <w:rPr>
                <w:rFonts w:asciiTheme="minorHAnsi" w:hAnsiTheme="minorHAnsi" w:cs="Arial"/>
                <w:kern w:val="24"/>
                <w:sz w:val="22"/>
                <w:szCs w:val="22"/>
              </w:rPr>
              <w:t>, Imperial College London, UK</w:t>
            </w:r>
            <w:r w:rsidRPr="006D38BF">
              <w:rPr>
                <w:rFonts w:asciiTheme="minorHAnsi" w:eastAsia="Calibri" w:hAnsiTheme="minorHAnsi"/>
                <w:kern w:val="24"/>
                <w:sz w:val="22"/>
                <w:szCs w:val="22"/>
              </w:rPr>
              <w:t xml:space="preserve">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Anthony Mounts</w:t>
            </w:r>
            <w:r w:rsidRPr="006D38BF">
              <w:rPr>
                <w:rFonts w:asciiTheme="minorHAnsi" w:hAnsiTheme="minorHAnsi" w:cs="Arial"/>
                <w:kern w:val="24"/>
                <w:sz w:val="22"/>
                <w:szCs w:val="22"/>
              </w:rPr>
              <w:br/>
            </w:r>
            <w:proofErr w:type="spellStart"/>
            <w:r w:rsidRPr="006D38BF">
              <w:rPr>
                <w:rFonts w:asciiTheme="minorHAnsi" w:hAnsiTheme="minorHAnsi" w:cs="Arial"/>
                <w:kern w:val="24"/>
                <w:sz w:val="22"/>
                <w:szCs w:val="22"/>
              </w:rPr>
              <w:t>Wenqing</w:t>
            </w:r>
            <w:proofErr w:type="spellEnd"/>
            <w:r w:rsidRPr="006D38BF">
              <w:rPr>
                <w:rFonts w:asciiTheme="minorHAnsi" w:hAnsiTheme="minorHAnsi" w:cs="Arial"/>
                <w:kern w:val="24"/>
                <w:sz w:val="22"/>
                <w:szCs w:val="22"/>
              </w:rPr>
              <w:t xml:space="preserve"> Zhang</w:t>
            </w:r>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ind w:left="29" w:hanging="29"/>
              <w:rPr>
                <w:rFonts w:asciiTheme="minorHAnsi" w:hAnsiTheme="minorHAnsi" w:cs="Arial"/>
                <w:sz w:val="22"/>
                <w:szCs w:val="22"/>
              </w:rPr>
            </w:pPr>
            <w:r w:rsidRPr="006D38BF">
              <w:rPr>
                <w:rFonts w:asciiTheme="minorHAnsi" w:hAnsiTheme="minorHAnsi" w:cs="Arial"/>
                <w:kern w:val="24"/>
                <w:sz w:val="22"/>
                <w:szCs w:val="22"/>
              </w:rPr>
              <w:t>World Health Organization</w:t>
            </w:r>
            <w:r w:rsidRPr="006D38BF">
              <w:rPr>
                <w:rFonts w:asciiTheme="minorHAnsi" w:eastAsia="Calibri" w:hAnsiTheme="minorHAnsi"/>
                <w:kern w:val="24"/>
                <w:sz w:val="22"/>
                <w:szCs w:val="22"/>
              </w:rPr>
              <w:t xml:space="preserve"> </w:t>
            </w:r>
          </w:p>
        </w:tc>
      </w:tr>
      <w:tr w:rsidR="008165FE" w:rsidRPr="006D38BF" w:rsidTr="00887363">
        <w:trPr>
          <w:trHeight w:val="74"/>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Karen Laurie</w:t>
            </w:r>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WHO Collaborating Centre for Reference and Research on Influenza, Melbourne, Australia</w:t>
            </w:r>
            <w:r w:rsidRPr="006D38BF">
              <w:rPr>
                <w:rFonts w:asciiTheme="minorHAnsi" w:eastAsia="Calibri" w:hAnsiTheme="minorHAnsi"/>
                <w:kern w:val="24"/>
                <w:sz w:val="22"/>
                <w:szCs w:val="22"/>
              </w:rPr>
              <w:t xml:space="preserve"> </w:t>
            </w:r>
          </w:p>
        </w:tc>
      </w:tr>
      <w:tr w:rsidR="008165FE" w:rsidRPr="006D38BF" w:rsidTr="00887363">
        <w:trPr>
          <w:trHeight w:val="210"/>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Jackie Katz</w:t>
            </w:r>
          </w:p>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Tim Uyeki</w:t>
            </w:r>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US </w:t>
            </w:r>
            <w:proofErr w:type="spellStart"/>
            <w:r w:rsidRPr="006D38BF">
              <w:rPr>
                <w:rFonts w:asciiTheme="minorHAnsi" w:hAnsiTheme="minorHAnsi" w:cs="Arial"/>
                <w:kern w:val="24"/>
                <w:sz w:val="22"/>
                <w:szCs w:val="22"/>
              </w:rPr>
              <w:t>Centres</w:t>
            </w:r>
            <w:proofErr w:type="spellEnd"/>
            <w:r w:rsidRPr="006D38BF">
              <w:rPr>
                <w:rFonts w:asciiTheme="minorHAnsi" w:hAnsiTheme="minorHAnsi" w:cs="Arial"/>
                <w:kern w:val="24"/>
                <w:sz w:val="22"/>
                <w:szCs w:val="22"/>
              </w:rPr>
              <w:t xml:space="preserve"> for Disease Control and Prevention, Atlanta, United States</w:t>
            </w:r>
            <w:r w:rsidRPr="006D38BF">
              <w:rPr>
                <w:rFonts w:asciiTheme="minorHAnsi" w:eastAsia="Calibri" w:hAnsiTheme="minorHAnsi"/>
                <w:kern w:val="24"/>
                <w:sz w:val="22"/>
                <w:szCs w:val="22"/>
              </w:rPr>
              <w:t xml:space="preserve">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Malik </w:t>
            </w:r>
            <w:proofErr w:type="spellStart"/>
            <w:r w:rsidRPr="006D38BF">
              <w:rPr>
                <w:rFonts w:asciiTheme="minorHAnsi" w:hAnsiTheme="minorHAnsi" w:cs="Arial"/>
                <w:kern w:val="24"/>
                <w:sz w:val="22"/>
                <w:szCs w:val="22"/>
              </w:rPr>
              <w:t>Peiris</w:t>
            </w:r>
            <w:proofErr w:type="spellEnd"/>
          </w:p>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Benjamin Cowling</w:t>
            </w:r>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The University of Hong Kong, School of Public Health , Department of Community Medicine , Hong Kong</w:t>
            </w:r>
            <w:r w:rsidRPr="006D38BF">
              <w:rPr>
                <w:rFonts w:asciiTheme="minorHAnsi" w:eastAsia="Calibri" w:hAnsiTheme="minorHAnsi"/>
                <w:kern w:val="24"/>
                <w:sz w:val="22"/>
                <w:szCs w:val="22"/>
              </w:rPr>
              <w:t xml:space="preserve">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 xml:space="preserve">Katja </w:t>
            </w:r>
            <w:proofErr w:type="spellStart"/>
            <w:r w:rsidRPr="006D38BF">
              <w:rPr>
                <w:rFonts w:asciiTheme="minorHAnsi" w:hAnsiTheme="minorHAnsi" w:cs="Arial"/>
                <w:kern w:val="24"/>
                <w:sz w:val="22"/>
                <w:szCs w:val="22"/>
              </w:rPr>
              <w:t>Hoeschler</w:t>
            </w:r>
            <w:proofErr w:type="spellEnd"/>
            <w:r w:rsidRPr="006D38BF">
              <w:rPr>
                <w:rFonts w:asciiTheme="minorHAnsi" w:hAnsiTheme="minorHAnsi" w:cs="Arial"/>
                <w:kern w:val="24"/>
                <w:sz w:val="22"/>
                <w:szCs w:val="22"/>
              </w:rPr>
              <w:t xml:space="preserve"> </w:t>
            </w:r>
          </w:p>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Richard Pebody</w:t>
            </w:r>
            <w:r w:rsidRPr="006D38BF">
              <w:rPr>
                <w:rFonts w:asciiTheme="minorHAnsi" w:eastAsia="Calibri" w:hAnsiTheme="minorHAnsi"/>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08" w:type="dxa"/>
              <w:bottom w:w="0" w:type="dxa"/>
              <w:right w:w="108" w:type="dxa"/>
            </w:tcMar>
            <w:vAlign w:val="center"/>
            <w:hideMark/>
          </w:tcPr>
          <w:p w:rsidR="008165FE" w:rsidRPr="006D38BF" w:rsidRDefault="008165FE" w:rsidP="00887363">
            <w:pPr>
              <w:pStyle w:val="NormalWeb"/>
              <w:spacing w:before="20" w:beforeAutospacing="0" w:after="20" w:afterAutospacing="0"/>
              <w:rPr>
                <w:rFonts w:asciiTheme="minorHAnsi" w:hAnsiTheme="minorHAnsi" w:cs="Arial"/>
                <w:sz w:val="22"/>
                <w:szCs w:val="22"/>
              </w:rPr>
            </w:pPr>
            <w:r w:rsidRPr="006D38BF">
              <w:rPr>
                <w:rFonts w:asciiTheme="minorHAnsi" w:hAnsiTheme="minorHAnsi" w:cs="Arial"/>
                <w:kern w:val="24"/>
                <w:sz w:val="22"/>
                <w:szCs w:val="22"/>
              </w:rPr>
              <w:t>Public Health England, London, UK</w:t>
            </w:r>
            <w:r w:rsidRPr="006D38BF">
              <w:rPr>
                <w:rFonts w:asciiTheme="minorHAnsi" w:eastAsia="Calibri" w:hAnsiTheme="minorHAnsi"/>
                <w:kern w:val="24"/>
                <w:sz w:val="22"/>
                <w:szCs w:val="22"/>
              </w:rPr>
              <w:t xml:space="preserve">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ind w:left="93"/>
              <w:textAlignment w:val="bottom"/>
              <w:rPr>
                <w:rFonts w:asciiTheme="minorHAnsi" w:hAnsiTheme="minorHAnsi" w:cs="Arial"/>
                <w:sz w:val="22"/>
                <w:szCs w:val="22"/>
              </w:rPr>
            </w:pPr>
            <w:r w:rsidRPr="006D38BF">
              <w:rPr>
                <w:rFonts w:asciiTheme="minorHAnsi" w:hAnsiTheme="minorHAnsi" w:cs="Arial"/>
                <w:kern w:val="24"/>
                <w:sz w:val="22"/>
                <w:szCs w:val="22"/>
              </w:rPr>
              <w:t xml:space="preserve">Peter </w:t>
            </w:r>
            <w:proofErr w:type="spellStart"/>
            <w:r w:rsidRPr="006D38BF">
              <w:rPr>
                <w:rFonts w:asciiTheme="minorHAnsi" w:hAnsiTheme="minorHAnsi" w:cs="Arial"/>
                <w:kern w:val="24"/>
                <w:sz w:val="22"/>
                <w:szCs w:val="22"/>
              </w:rPr>
              <w:t>Horby</w:t>
            </w:r>
            <w:proofErr w:type="spellEnd"/>
            <w:r w:rsidRPr="006D38BF">
              <w:rPr>
                <w:rFonts w:asciiTheme="minorHAnsi" w:hAnsiTheme="minorHAnsi" w:cs="Arial"/>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textAlignment w:val="bottom"/>
              <w:rPr>
                <w:rFonts w:asciiTheme="minorHAnsi" w:hAnsiTheme="minorHAnsi" w:cs="Arial"/>
                <w:sz w:val="22"/>
                <w:szCs w:val="22"/>
              </w:rPr>
            </w:pPr>
            <w:r w:rsidRPr="006D38BF">
              <w:rPr>
                <w:rFonts w:asciiTheme="minorHAnsi" w:hAnsiTheme="minorHAnsi" w:cs="Arial"/>
                <w:kern w:val="24"/>
                <w:sz w:val="22"/>
                <w:szCs w:val="22"/>
              </w:rPr>
              <w:t xml:space="preserve">Oxford University Clinical Research Unit in Hanoi, Vietnam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ind w:left="93"/>
              <w:textAlignment w:val="bottom"/>
              <w:rPr>
                <w:rFonts w:asciiTheme="minorHAnsi" w:hAnsiTheme="minorHAnsi" w:cs="Arial"/>
                <w:sz w:val="22"/>
                <w:szCs w:val="22"/>
              </w:rPr>
            </w:pPr>
            <w:r w:rsidRPr="006D38BF">
              <w:rPr>
                <w:rFonts w:asciiTheme="minorHAnsi" w:hAnsiTheme="minorHAnsi"/>
                <w:sz w:val="22"/>
                <w:szCs w:val="22"/>
              </w:rPr>
              <w:t>Monique St-Laurent</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textAlignment w:val="bottom"/>
              <w:rPr>
                <w:rFonts w:asciiTheme="minorHAnsi" w:hAnsiTheme="minorHAnsi" w:cs="Arial"/>
                <w:sz w:val="22"/>
                <w:szCs w:val="22"/>
              </w:rPr>
            </w:pPr>
            <w:r w:rsidRPr="006D38BF">
              <w:rPr>
                <w:rFonts w:asciiTheme="minorHAnsi" w:hAnsiTheme="minorHAnsi" w:cs="Arial"/>
                <w:kern w:val="24"/>
                <w:sz w:val="22"/>
                <w:szCs w:val="22"/>
              </w:rPr>
              <w:t xml:space="preserve">Public Health Agency Canada </w:t>
            </w:r>
          </w:p>
        </w:tc>
      </w:tr>
      <w:tr w:rsidR="008165FE" w:rsidRPr="006D38BF" w:rsidTr="00887363">
        <w:trPr>
          <w:trHeight w:val="45"/>
        </w:trPr>
        <w:tc>
          <w:tcPr>
            <w:tcW w:w="2395"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center"/>
            <w:hideMark/>
          </w:tcPr>
          <w:p w:rsidR="008165FE" w:rsidRPr="006D38BF" w:rsidRDefault="008165FE" w:rsidP="00887363">
            <w:pPr>
              <w:pStyle w:val="NormalWeb"/>
              <w:spacing w:before="20" w:beforeAutospacing="0" w:after="20" w:afterAutospacing="0"/>
              <w:ind w:left="93"/>
              <w:textAlignment w:val="bottom"/>
              <w:rPr>
                <w:rFonts w:asciiTheme="minorHAnsi" w:hAnsiTheme="minorHAnsi" w:cs="Arial"/>
                <w:sz w:val="22"/>
                <w:szCs w:val="22"/>
              </w:rPr>
            </w:pPr>
            <w:r w:rsidRPr="006D38BF">
              <w:rPr>
                <w:rFonts w:asciiTheme="minorHAnsi" w:hAnsiTheme="minorHAnsi" w:cs="Arial"/>
                <w:kern w:val="24"/>
                <w:sz w:val="22"/>
                <w:szCs w:val="22"/>
              </w:rPr>
              <w:t xml:space="preserve">Marianne van der </w:t>
            </w:r>
            <w:proofErr w:type="spellStart"/>
            <w:r w:rsidRPr="006D38BF">
              <w:rPr>
                <w:rFonts w:asciiTheme="minorHAnsi" w:hAnsiTheme="minorHAnsi" w:cs="Arial"/>
                <w:kern w:val="24"/>
                <w:sz w:val="22"/>
                <w:szCs w:val="22"/>
              </w:rPr>
              <w:t>Sande</w:t>
            </w:r>
            <w:proofErr w:type="spellEnd"/>
            <w:r w:rsidRPr="006D38BF">
              <w:rPr>
                <w:rFonts w:asciiTheme="minorHAnsi" w:hAnsiTheme="minorHAnsi" w:cs="Arial"/>
                <w:b/>
                <w:bCs/>
                <w:kern w:val="24"/>
                <w:sz w:val="22"/>
                <w:szCs w:val="22"/>
              </w:rPr>
              <w:t xml:space="preserve"> </w:t>
            </w:r>
          </w:p>
        </w:tc>
        <w:tc>
          <w:tcPr>
            <w:tcW w:w="6739" w:type="dxa"/>
            <w:tcBorders>
              <w:top w:val="dotted" w:sz="4" w:space="0" w:color="auto"/>
              <w:bottom w:val="dotted"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textAlignment w:val="bottom"/>
              <w:rPr>
                <w:rFonts w:asciiTheme="minorHAnsi" w:hAnsiTheme="minorHAnsi" w:cs="Arial"/>
                <w:sz w:val="22"/>
                <w:szCs w:val="22"/>
              </w:rPr>
            </w:pPr>
            <w:r w:rsidRPr="006D38BF">
              <w:rPr>
                <w:rFonts w:asciiTheme="minorHAnsi" w:hAnsiTheme="minorHAnsi" w:cs="Arial"/>
                <w:kern w:val="24"/>
                <w:sz w:val="22"/>
                <w:szCs w:val="22"/>
              </w:rPr>
              <w:t xml:space="preserve">National Institute for Public Health and the Environment (RIVM), the Netherlands </w:t>
            </w:r>
          </w:p>
        </w:tc>
      </w:tr>
      <w:tr w:rsidR="008165FE" w:rsidRPr="006D38BF" w:rsidTr="00887363">
        <w:trPr>
          <w:trHeight w:val="45"/>
        </w:trPr>
        <w:tc>
          <w:tcPr>
            <w:tcW w:w="2395" w:type="dxa"/>
            <w:tcBorders>
              <w:top w:val="dotted" w:sz="4" w:space="0" w:color="auto"/>
              <w:bottom w:val="double"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ind w:left="93"/>
              <w:textAlignment w:val="bottom"/>
              <w:rPr>
                <w:rFonts w:asciiTheme="minorHAnsi" w:hAnsiTheme="minorHAnsi" w:cs="Arial"/>
                <w:sz w:val="22"/>
                <w:szCs w:val="22"/>
              </w:rPr>
            </w:pPr>
            <w:r w:rsidRPr="006D38BF">
              <w:rPr>
                <w:rFonts w:asciiTheme="minorHAnsi" w:hAnsiTheme="minorHAnsi" w:cs="Arial"/>
                <w:kern w:val="24"/>
                <w:sz w:val="22"/>
                <w:szCs w:val="22"/>
              </w:rPr>
              <w:t xml:space="preserve">Olav </w:t>
            </w:r>
            <w:proofErr w:type="spellStart"/>
            <w:r w:rsidRPr="006D38BF">
              <w:rPr>
                <w:rFonts w:asciiTheme="minorHAnsi" w:hAnsiTheme="minorHAnsi" w:cs="Arial"/>
                <w:kern w:val="24"/>
                <w:sz w:val="22"/>
                <w:szCs w:val="22"/>
              </w:rPr>
              <w:t>Hungnes</w:t>
            </w:r>
            <w:proofErr w:type="spellEnd"/>
            <w:r w:rsidRPr="006D38BF">
              <w:rPr>
                <w:rFonts w:asciiTheme="minorHAnsi" w:hAnsiTheme="minorHAnsi" w:cs="Arial"/>
                <w:b/>
                <w:bCs/>
                <w:kern w:val="24"/>
                <w:sz w:val="22"/>
                <w:szCs w:val="22"/>
              </w:rPr>
              <w:t xml:space="preserve"> </w:t>
            </w:r>
          </w:p>
        </w:tc>
        <w:tc>
          <w:tcPr>
            <w:tcW w:w="6739" w:type="dxa"/>
            <w:tcBorders>
              <w:top w:val="dotted" w:sz="4" w:space="0" w:color="auto"/>
              <w:bottom w:val="double" w:sz="4" w:space="0" w:color="auto"/>
            </w:tcBorders>
            <w:shd w:val="clear" w:color="auto" w:fill="FFFFFF" w:themeFill="background1"/>
            <w:tcMar>
              <w:top w:w="15" w:type="dxa"/>
              <w:left w:w="15" w:type="dxa"/>
              <w:bottom w:w="0" w:type="dxa"/>
              <w:right w:w="15" w:type="dxa"/>
            </w:tcMar>
            <w:vAlign w:val="bottom"/>
            <w:hideMark/>
          </w:tcPr>
          <w:p w:rsidR="008165FE" w:rsidRPr="006D38BF" w:rsidRDefault="008165FE" w:rsidP="00887363">
            <w:pPr>
              <w:pStyle w:val="NormalWeb"/>
              <w:spacing w:before="20" w:beforeAutospacing="0" w:after="20" w:afterAutospacing="0"/>
              <w:textAlignment w:val="bottom"/>
              <w:rPr>
                <w:rFonts w:asciiTheme="minorHAnsi" w:hAnsiTheme="minorHAnsi" w:cs="Arial"/>
                <w:sz w:val="22"/>
                <w:szCs w:val="22"/>
              </w:rPr>
            </w:pPr>
            <w:r w:rsidRPr="006D38BF">
              <w:rPr>
                <w:rFonts w:asciiTheme="minorHAnsi" w:hAnsiTheme="minorHAnsi" w:cs="Arial"/>
                <w:kern w:val="24"/>
                <w:sz w:val="22"/>
                <w:szCs w:val="22"/>
              </w:rPr>
              <w:t xml:space="preserve">Norwegian Institute of Public Health, Norway </w:t>
            </w:r>
          </w:p>
        </w:tc>
      </w:tr>
    </w:tbl>
    <w:p w:rsidR="00CC7157" w:rsidRDefault="00CC7157" w:rsidP="000C68A9"/>
    <w:sectPr w:rsidR="00CC7157" w:rsidSect="006A1481">
      <w:headerReference w:type="default" r:id="rId28"/>
      <w:footerReference w:type="default" r:id="rId29"/>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5B0" w:rsidRDefault="004D55B0" w:rsidP="000C68A9">
      <w:r>
        <w:separator/>
      </w:r>
    </w:p>
  </w:endnote>
  <w:endnote w:type="continuationSeparator" w:id="0">
    <w:p w:rsidR="004D55B0" w:rsidRDefault="004D55B0" w:rsidP="000C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52" w:rsidRDefault="00D56F52" w:rsidP="00375160">
    <w:pPr>
      <w:pStyle w:val="Footer"/>
      <w:jc w:val="right"/>
    </w:pPr>
    <w:r>
      <w:rPr>
        <w:noProof/>
        <w:lang w:val="en-GB" w:eastAsia="en-GB"/>
      </w:rPr>
      <w:drawing>
        <wp:inline distT="0" distB="0" distL="0" distR="0">
          <wp:extent cx="439947" cy="439947"/>
          <wp:effectExtent l="19050" t="0" r="0" b="0"/>
          <wp:docPr id="6" name="d9060e30-e9e2-44e1-83e6-b6f499171d2d" descr="cid:86088871-B54B-481C-8FC2-B8EDC4B4A907@mediaartsl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060e30-e9e2-44e1-83e6-b6f499171d2d" descr="cid:86088871-B54B-481C-8FC2-B8EDC4B4A907@mediaartslab.com"/>
                  <pic:cNvPicPr>
                    <a:picLocks noChangeAspect="1" noChangeArrowheads="1"/>
                  </pic:cNvPicPr>
                </pic:nvPicPr>
                <pic:blipFill>
                  <a:blip r:embed="rId1" r:link="rId2"/>
                  <a:srcRect/>
                  <a:stretch>
                    <a:fillRect/>
                  </a:stretch>
                </pic:blipFill>
                <pic:spPr bwMode="auto">
                  <a:xfrm>
                    <a:off x="0" y="0"/>
                    <a:ext cx="441049" cy="441049"/>
                  </a:xfrm>
                  <a:prstGeom prst="rect">
                    <a:avLst/>
                  </a:prstGeom>
                  <a:noFill/>
                  <a:ln w="9525">
                    <a:noFill/>
                    <a:miter lim="800000"/>
                    <a:headEnd/>
                    <a:tailEnd/>
                  </a:ln>
                </pic:spPr>
              </pic:pic>
            </a:graphicData>
          </a:graphic>
        </wp:inline>
      </w:drawing>
    </w:r>
    <w:r>
      <w:fldChar w:fldCharType="begin"/>
    </w:r>
    <w:r>
      <w:instrText xml:space="preserve"> PAGE   \* MERGEFORMAT </w:instrText>
    </w:r>
    <w:r>
      <w:fldChar w:fldCharType="separate"/>
    </w:r>
    <w:r w:rsidR="00AF57D2">
      <w:rPr>
        <w:noProof/>
      </w:rPr>
      <w:t>21</w:t>
    </w:r>
    <w:r>
      <w:rPr>
        <w:noProof/>
      </w:rPr>
      <w:fldChar w:fldCharType="end"/>
    </w:r>
  </w:p>
  <w:p w:rsidR="00D56F52" w:rsidRDefault="00D56F52" w:rsidP="000C6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5B0" w:rsidRDefault="004D55B0" w:rsidP="000C68A9">
      <w:r>
        <w:separator/>
      </w:r>
    </w:p>
  </w:footnote>
  <w:footnote w:type="continuationSeparator" w:id="0">
    <w:p w:rsidR="004D55B0" w:rsidRDefault="004D55B0" w:rsidP="000C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Borders>
        <w:insideH w:val="single" w:sz="18" w:space="0" w:color="4F81BD"/>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388"/>
      <w:gridCol w:w="7868"/>
    </w:tblGrid>
    <w:tr w:rsidR="00D56F52" w:rsidRPr="00E76419" w:rsidTr="00AC5DDA">
      <w:tc>
        <w:tcPr>
          <w:tcW w:w="750" w:type="pct"/>
        </w:tcPr>
        <w:p w:rsidR="00D56F52" w:rsidRPr="000C68A9" w:rsidRDefault="00D56F52" w:rsidP="000C68A9">
          <w:pPr>
            <w:pStyle w:val="Header"/>
            <w:rPr>
              <w:rFonts w:asciiTheme="minorHAnsi" w:hAnsiTheme="minorHAnsi"/>
              <w:b/>
              <w:color w:val="8064A2" w:themeColor="accent4"/>
              <w:sz w:val="22"/>
              <w:szCs w:val="22"/>
            </w:rPr>
          </w:pPr>
          <w:r w:rsidRPr="000C68A9">
            <w:rPr>
              <w:rFonts w:asciiTheme="minorHAnsi" w:hAnsiTheme="minorHAnsi"/>
              <w:b/>
              <w:color w:val="8064A2" w:themeColor="accent4"/>
              <w:sz w:val="22"/>
              <w:szCs w:val="22"/>
            </w:rPr>
            <w:t>CONSISE</w:t>
          </w:r>
        </w:p>
      </w:tc>
      <w:tc>
        <w:tcPr>
          <w:tcW w:w="4250" w:type="pct"/>
          <w:tcBorders>
            <w:top w:val="nil"/>
            <w:bottom w:val="nil"/>
          </w:tcBorders>
        </w:tcPr>
        <w:p w:rsidR="00D56F52" w:rsidRPr="000C68A9" w:rsidRDefault="00D56F52" w:rsidP="00884EEE">
          <w:pPr>
            <w:pStyle w:val="Header"/>
            <w:rPr>
              <w:rFonts w:asciiTheme="minorHAnsi" w:hAnsiTheme="minorHAnsi"/>
              <w:sz w:val="22"/>
              <w:szCs w:val="22"/>
            </w:rPr>
          </w:pPr>
          <w:r>
            <w:rPr>
              <w:rFonts w:asciiTheme="minorHAnsi" w:hAnsiTheme="minorHAnsi"/>
              <w:sz w:val="22"/>
              <w:szCs w:val="22"/>
              <w:lang w:val="en-GB"/>
            </w:rPr>
            <w:t xml:space="preserve">Investigation of </w:t>
          </w:r>
          <w:r w:rsidRPr="000C68A9">
            <w:rPr>
              <w:rFonts w:asciiTheme="minorHAnsi" w:hAnsiTheme="minorHAnsi"/>
              <w:sz w:val="22"/>
              <w:szCs w:val="22"/>
              <w:lang w:val="en-GB"/>
            </w:rPr>
            <w:t xml:space="preserve">Zoonotic </w:t>
          </w:r>
          <w:r>
            <w:rPr>
              <w:rFonts w:asciiTheme="minorHAnsi" w:hAnsiTheme="minorHAnsi"/>
              <w:sz w:val="22"/>
              <w:szCs w:val="22"/>
              <w:lang w:val="en-GB"/>
            </w:rPr>
            <w:t>Influenza</w:t>
          </w:r>
          <w:r w:rsidRPr="000C68A9">
            <w:rPr>
              <w:rFonts w:asciiTheme="minorHAnsi" w:hAnsiTheme="minorHAnsi"/>
              <w:sz w:val="22"/>
              <w:szCs w:val="22"/>
              <w:lang w:val="en-GB"/>
            </w:rPr>
            <w:t xml:space="preserve"> Infection in Humans </w:t>
          </w:r>
        </w:p>
      </w:tc>
    </w:tr>
  </w:tbl>
  <w:p w:rsidR="00D56F52" w:rsidRPr="00263B44" w:rsidRDefault="00D56F52" w:rsidP="000C68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2D9"/>
    <w:multiLevelType w:val="hybridMultilevel"/>
    <w:tmpl w:val="A288E95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
    <w:nsid w:val="01E13D60"/>
    <w:multiLevelType w:val="hybridMultilevel"/>
    <w:tmpl w:val="9EFE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8C6311"/>
    <w:multiLevelType w:val="hybridMultilevel"/>
    <w:tmpl w:val="BD5C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173F6"/>
    <w:multiLevelType w:val="hybridMultilevel"/>
    <w:tmpl w:val="D25EE4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31C5664"/>
    <w:multiLevelType w:val="hybridMultilevel"/>
    <w:tmpl w:val="19067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662B6"/>
    <w:multiLevelType w:val="hybridMultilevel"/>
    <w:tmpl w:val="63FC2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4012A0"/>
    <w:multiLevelType w:val="hybridMultilevel"/>
    <w:tmpl w:val="63C01F4E"/>
    <w:lvl w:ilvl="0" w:tplc="3516155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4F06EF3"/>
    <w:multiLevelType w:val="hybridMultilevel"/>
    <w:tmpl w:val="CFB024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97730ED"/>
    <w:multiLevelType w:val="hybridMultilevel"/>
    <w:tmpl w:val="45E25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E82258"/>
    <w:multiLevelType w:val="hybridMultilevel"/>
    <w:tmpl w:val="95B6131C"/>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0">
    <w:nsid w:val="1F67771E"/>
    <w:multiLevelType w:val="hybridMultilevel"/>
    <w:tmpl w:val="13AAA40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202E449D"/>
    <w:multiLevelType w:val="hybridMultilevel"/>
    <w:tmpl w:val="0262A9F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22CB6E30"/>
    <w:multiLevelType w:val="hybridMultilevel"/>
    <w:tmpl w:val="FDDE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4110AC"/>
    <w:multiLevelType w:val="hybridMultilevel"/>
    <w:tmpl w:val="A392BC6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4">
    <w:nsid w:val="25D21924"/>
    <w:multiLevelType w:val="hybridMultilevel"/>
    <w:tmpl w:val="43F6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3864E8"/>
    <w:multiLevelType w:val="hybridMultilevel"/>
    <w:tmpl w:val="D27E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D4340F"/>
    <w:multiLevelType w:val="hybridMultilevel"/>
    <w:tmpl w:val="D5085326"/>
    <w:lvl w:ilvl="0" w:tplc="3516155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C8D5B8C"/>
    <w:multiLevelType w:val="hybridMultilevel"/>
    <w:tmpl w:val="29F61EE0"/>
    <w:lvl w:ilvl="0" w:tplc="8B4454B4">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2C945456"/>
    <w:multiLevelType w:val="hybridMultilevel"/>
    <w:tmpl w:val="65B8A40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2CFC711C"/>
    <w:multiLevelType w:val="hybridMultilevel"/>
    <w:tmpl w:val="0A34B7E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2FE0728E"/>
    <w:multiLevelType w:val="hybridMultilevel"/>
    <w:tmpl w:val="F5544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09744D4"/>
    <w:multiLevelType w:val="hybridMultilevel"/>
    <w:tmpl w:val="986CD5D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349E3E6F"/>
    <w:multiLevelType w:val="hybridMultilevel"/>
    <w:tmpl w:val="883AA1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AD6F4F"/>
    <w:multiLevelType w:val="hybridMultilevel"/>
    <w:tmpl w:val="F20ECCC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363540CA"/>
    <w:multiLevelType w:val="hybridMultilevel"/>
    <w:tmpl w:val="A8E83792"/>
    <w:lvl w:ilvl="0" w:tplc="C9043AE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91C18DB"/>
    <w:multiLevelType w:val="multilevel"/>
    <w:tmpl w:val="6E4CB50E"/>
    <w:lvl w:ilvl="0">
      <w:start w:val="1"/>
      <w:numFmt w:val="decimal"/>
      <w:lvlText w:val="%1.0"/>
      <w:lvlJc w:val="left"/>
      <w:pPr>
        <w:ind w:left="2682" w:hanging="360"/>
      </w:pPr>
      <w:rPr>
        <w:rFonts w:hint="default"/>
      </w:rPr>
    </w:lvl>
    <w:lvl w:ilvl="1">
      <w:start w:val="1"/>
      <w:numFmt w:val="decimal"/>
      <w:lvlText w:val="%1.%2"/>
      <w:lvlJc w:val="left"/>
      <w:pPr>
        <w:ind w:left="3402" w:hanging="360"/>
      </w:pPr>
      <w:rPr>
        <w:rFonts w:hint="default"/>
      </w:rPr>
    </w:lvl>
    <w:lvl w:ilvl="2">
      <w:start w:val="1"/>
      <w:numFmt w:val="decimal"/>
      <w:lvlText w:val="%1.%2.%3"/>
      <w:lvlJc w:val="left"/>
      <w:pPr>
        <w:ind w:left="4482"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6282" w:hanging="1080"/>
      </w:pPr>
      <w:rPr>
        <w:rFonts w:hint="default"/>
      </w:rPr>
    </w:lvl>
    <w:lvl w:ilvl="5">
      <w:start w:val="1"/>
      <w:numFmt w:val="decimal"/>
      <w:lvlText w:val="%1.%2.%3.%4.%5.%6"/>
      <w:lvlJc w:val="left"/>
      <w:pPr>
        <w:ind w:left="7362" w:hanging="1440"/>
      </w:pPr>
      <w:rPr>
        <w:rFonts w:hint="default"/>
      </w:rPr>
    </w:lvl>
    <w:lvl w:ilvl="6">
      <w:start w:val="1"/>
      <w:numFmt w:val="decimal"/>
      <w:lvlText w:val="%1.%2.%3.%4.%5.%6.%7"/>
      <w:lvlJc w:val="left"/>
      <w:pPr>
        <w:ind w:left="8082" w:hanging="1440"/>
      </w:pPr>
      <w:rPr>
        <w:rFonts w:hint="default"/>
      </w:rPr>
    </w:lvl>
    <w:lvl w:ilvl="7">
      <w:start w:val="1"/>
      <w:numFmt w:val="decimal"/>
      <w:lvlText w:val="%1.%2.%3.%4.%5.%6.%7.%8"/>
      <w:lvlJc w:val="left"/>
      <w:pPr>
        <w:ind w:left="9162" w:hanging="1800"/>
      </w:pPr>
      <w:rPr>
        <w:rFonts w:hint="default"/>
      </w:rPr>
    </w:lvl>
    <w:lvl w:ilvl="8">
      <w:start w:val="1"/>
      <w:numFmt w:val="decimal"/>
      <w:lvlText w:val="%1.%2.%3.%4.%5.%6.%7.%8.%9"/>
      <w:lvlJc w:val="left"/>
      <w:pPr>
        <w:ind w:left="9882" w:hanging="1800"/>
      </w:pPr>
      <w:rPr>
        <w:rFonts w:hint="default"/>
      </w:rPr>
    </w:lvl>
  </w:abstractNum>
  <w:abstractNum w:abstractNumId="26">
    <w:nsid w:val="3AFB6DBD"/>
    <w:multiLevelType w:val="hybridMultilevel"/>
    <w:tmpl w:val="5FE6953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7">
    <w:nsid w:val="3CB247D6"/>
    <w:multiLevelType w:val="hybridMultilevel"/>
    <w:tmpl w:val="4086A49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40DF6508"/>
    <w:multiLevelType w:val="hybridMultilevel"/>
    <w:tmpl w:val="4E04551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413B27E2"/>
    <w:multiLevelType w:val="hybridMultilevel"/>
    <w:tmpl w:val="91C84276"/>
    <w:lvl w:ilvl="0" w:tplc="3516155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2B561DB"/>
    <w:multiLevelType w:val="hybridMultilevel"/>
    <w:tmpl w:val="F2EE1C9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1">
    <w:nsid w:val="435A0897"/>
    <w:multiLevelType w:val="hybridMultilevel"/>
    <w:tmpl w:val="4E4AF2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9F540F"/>
    <w:multiLevelType w:val="hybridMultilevel"/>
    <w:tmpl w:val="C0EEEB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60600373"/>
    <w:multiLevelType w:val="hybridMultilevel"/>
    <w:tmpl w:val="EF564358"/>
    <w:lvl w:ilvl="0" w:tplc="FF7831B0">
      <w:start w:val="1"/>
      <w:numFmt w:val="bullet"/>
      <w:lvlText w:val=""/>
      <w:lvlJc w:val="left"/>
      <w:pPr>
        <w:ind w:left="1080" w:hanging="360"/>
      </w:pPr>
      <w:rPr>
        <w:rFonts w:ascii="Symbol" w:hAnsi="Symbol" w:cs="Symbol" w:hint="default"/>
      </w:rPr>
    </w:lvl>
    <w:lvl w:ilvl="1" w:tplc="A072B51E">
      <w:start w:val="1"/>
      <w:numFmt w:val="bullet"/>
      <w:lvlText w:val="o"/>
      <w:lvlJc w:val="left"/>
      <w:pPr>
        <w:ind w:left="1800" w:hanging="360"/>
      </w:pPr>
      <w:rPr>
        <w:rFonts w:ascii="Courier New" w:hAnsi="Courier New" w:cs="Courier New" w:hint="default"/>
      </w:rPr>
    </w:lvl>
    <w:lvl w:ilvl="2" w:tplc="E02A2DE6">
      <w:start w:val="1"/>
      <w:numFmt w:val="bullet"/>
      <w:lvlText w:val=""/>
      <w:lvlJc w:val="left"/>
      <w:pPr>
        <w:ind w:left="2520" w:hanging="360"/>
      </w:pPr>
      <w:rPr>
        <w:rFonts w:ascii="Wingdings" w:hAnsi="Wingdings" w:cs="Wingdings" w:hint="default"/>
      </w:rPr>
    </w:lvl>
    <w:lvl w:ilvl="3" w:tplc="4726E97C">
      <w:start w:val="1"/>
      <w:numFmt w:val="bullet"/>
      <w:lvlText w:val=""/>
      <w:lvlJc w:val="left"/>
      <w:pPr>
        <w:ind w:left="3240" w:hanging="360"/>
      </w:pPr>
      <w:rPr>
        <w:rFonts w:ascii="Symbol" w:hAnsi="Symbol" w:cs="Symbol" w:hint="default"/>
      </w:rPr>
    </w:lvl>
    <w:lvl w:ilvl="4" w:tplc="D36435A4">
      <w:start w:val="1"/>
      <w:numFmt w:val="bullet"/>
      <w:lvlText w:val="o"/>
      <w:lvlJc w:val="left"/>
      <w:pPr>
        <w:ind w:left="3960" w:hanging="360"/>
      </w:pPr>
      <w:rPr>
        <w:rFonts w:ascii="Courier New" w:hAnsi="Courier New" w:cs="Courier New" w:hint="default"/>
      </w:rPr>
    </w:lvl>
    <w:lvl w:ilvl="5" w:tplc="551CAA60">
      <w:start w:val="1"/>
      <w:numFmt w:val="bullet"/>
      <w:lvlText w:val=""/>
      <w:lvlJc w:val="left"/>
      <w:pPr>
        <w:ind w:left="4680" w:hanging="360"/>
      </w:pPr>
      <w:rPr>
        <w:rFonts w:ascii="Wingdings" w:hAnsi="Wingdings" w:cs="Wingdings" w:hint="default"/>
      </w:rPr>
    </w:lvl>
    <w:lvl w:ilvl="6" w:tplc="94365906">
      <w:start w:val="1"/>
      <w:numFmt w:val="bullet"/>
      <w:lvlText w:val=""/>
      <w:lvlJc w:val="left"/>
      <w:pPr>
        <w:ind w:left="5400" w:hanging="360"/>
      </w:pPr>
      <w:rPr>
        <w:rFonts w:ascii="Symbol" w:hAnsi="Symbol" w:cs="Symbol" w:hint="default"/>
      </w:rPr>
    </w:lvl>
    <w:lvl w:ilvl="7" w:tplc="BD620122">
      <w:start w:val="1"/>
      <w:numFmt w:val="bullet"/>
      <w:lvlText w:val="o"/>
      <w:lvlJc w:val="left"/>
      <w:pPr>
        <w:ind w:left="6120" w:hanging="360"/>
      </w:pPr>
      <w:rPr>
        <w:rFonts w:ascii="Courier New" w:hAnsi="Courier New" w:cs="Courier New" w:hint="default"/>
      </w:rPr>
    </w:lvl>
    <w:lvl w:ilvl="8" w:tplc="D14AB55C">
      <w:start w:val="1"/>
      <w:numFmt w:val="bullet"/>
      <w:lvlText w:val=""/>
      <w:lvlJc w:val="left"/>
      <w:pPr>
        <w:ind w:left="6840" w:hanging="360"/>
      </w:pPr>
      <w:rPr>
        <w:rFonts w:ascii="Wingdings" w:hAnsi="Wingdings" w:cs="Wingdings" w:hint="default"/>
      </w:rPr>
    </w:lvl>
  </w:abstractNum>
  <w:abstractNum w:abstractNumId="34">
    <w:nsid w:val="607D7970"/>
    <w:multiLevelType w:val="hybridMultilevel"/>
    <w:tmpl w:val="FC0049F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nsid w:val="61B652A2"/>
    <w:multiLevelType w:val="hybridMultilevel"/>
    <w:tmpl w:val="9DA082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nsid w:val="65A7778C"/>
    <w:multiLevelType w:val="hybridMultilevel"/>
    <w:tmpl w:val="F590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E3335F"/>
    <w:multiLevelType w:val="hybridMultilevel"/>
    <w:tmpl w:val="03287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0642FE"/>
    <w:multiLevelType w:val="hybridMultilevel"/>
    <w:tmpl w:val="A10E48A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nsid w:val="72DD50A9"/>
    <w:multiLevelType w:val="hybridMultilevel"/>
    <w:tmpl w:val="3F4471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73D16CD2"/>
    <w:multiLevelType w:val="hybridMultilevel"/>
    <w:tmpl w:val="DA08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C95F89"/>
    <w:multiLevelType w:val="hybridMultilevel"/>
    <w:tmpl w:val="B65A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6E7A0B"/>
    <w:multiLevelType w:val="hybridMultilevel"/>
    <w:tmpl w:val="BA9A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1D4F0E"/>
    <w:multiLevelType w:val="hybridMultilevel"/>
    <w:tmpl w:val="185E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3D1A6E"/>
    <w:multiLevelType w:val="hybridMultilevel"/>
    <w:tmpl w:val="4476F026"/>
    <w:lvl w:ilvl="0" w:tplc="08090001">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45">
    <w:nsid w:val="7931267A"/>
    <w:multiLevelType w:val="hybridMultilevel"/>
    <w:tmpl w:val="43463D5C"/>
    <w:lvl w:ilvl="0" w:tplc="0809000F">
      <w:start w:val="1"/>
      <w:numFmt w:val="bullet"/>
      <w:lvlText w:val=""/>
      <w:lvlJc w:val="left"/>
      <w:pPr>
        <w:ind w:left="720" w:hanging="360"/>
      </w:pPr>
      <w:rPr>
        <w:rFonts w:ascii="Symbol" w:hAnsi="Symbol" w:cs="Symbol" w:hint="default"/>
      </w:rPr>
    </w:lvl>
    <w:lvl w:ilvl="1" w:tplc="08090019">
      <w:start w:val="1"/>
      <w:numFmt w:val="bullet"/>
      <w:lvlText w:val="–"/>
      <w:lvlJc w:val="left"/>
      <w:pPr>
        <w:ind w:left="1440" w:hanging="360"/>
      </w:pPr>
      <w:rPr>
        <w:rFonts w:ascii="Calibri" w:hAnsi="Calibri" w:cs="Calibri" w:hint="default"/>
      </w:rPr>
    </w:lvl>
    <w:lvl w:ilvl="2" w:tplc="0809001B">
      <w:start w:val="1"/>
      <w:numFmt w:val="bullet"/>
      <w:lvlText w:val=""/>
      <w:lvlJc w:val="left"/>
      <w:pPr>
        <w:ind w:left="2160" w:hanging="360"/>
      </w:pPr>
      <w:rPr>
        <w:rFonts w:ascii="Wingdings" w:hAnsi="Wingdings" w:cs="Wingdings" w:hint="default"/>
      </w:rPr>
    </w:lvl>
    <w:lvl w:ilvl="3" w:tplc="0809000F">
      <w:start w:val="1"/>
      <w:numFmt w:val="bullet"/>
      <w:lvlText w:val=""/>
      <w:lvlJc w:val="left"/>
      <w:pPr>
        <w:ind w:left="2880" w:hanging="360"/>
      </w:pPr>
      <w:rPr>
        <w:rFonts w:ascii="Symbol" w:hAnsi="Symbol" w:cs="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cs="Wingdings" w:hint="default"/>
      </w:rPr>
    </w:lvl>
    <w:lvl w:ilvl="6" w:tplc="0809000F">
      <w:start w:val="1"/>
      <w:numFmt w:val="bullet"/>
      <w:lvlText w:val=""/>
      <w:lvlJc w:val="left"/>
      <w:pPr>
        <w:ind w:left="5040" w:hanging="360"/>
      </w:pPr>
      <w:rPr>
        <w:rFonts w:ascii="Symbol" w:hAnsi="Symbol" w:cs="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cs="Wingdings" w:hint="default"/>
      </w:rPr>
    </w:lvl>
  </w:abstractNum>
  <w:abstractNum w:abstractNumId="46">
    <w:nsid w:val="7B5A0626"/>
    <w:multiLevelType w:val="hybridMultilevel"/>
    <w:tmpl w:val="48F2CF22"/>
    <w:lvl w:ilvl="0" w:tplc="08090001">
      <w:start w:val="1"/>
      <w:numFmt w:val="decimal"/>
      <w:lvlText w:val="%1."/>
      <w:lvlJc w:val="left"/>
      <w:pPr>
        <w:ind w:left="720" w:hanging="360"/>
      </w:pPr>
      <w:rPr>
        <w:rFonts w:hint="default"/>
        <w:i w:val="0"/>
        <w:iCs w:val="0"/>
      </w:rPr>
    </w:lvl>
    <w:lvl w:ilvl="1" w:tplc="118C87F8">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47">
    <w:nsid w:val="7D0444E9"/>
    <w:multiLevelType w:val="hybridMultilevel"/>
    <w:tmpl w:val="48F2CF22"/>
    <w:lvl w:ilvl="0" w:tplc="2F4E312A">
      <w:start w:val="1"/>
      <w:numFmt w:val="decimal"/>
      <w:lvlText w:val="%1."/>
      <w:lvlJc w:val="left"/>
      <w:pPr>
        <w:ind w:left="720" w:hanging="360"/>
      </w:pPr>
      <w:rPr>
        <w:rFonts w:hint="default"/>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8"/>
  </w:num>
  <w:num w:numId="2">
    <w:abstractNumId w:val="32"/>
  </w:num>
  <w:num w:numId="3">
    <w:abstractNumId w:val="45"/>
  </w:num>
  <w:num w:numId="4">
    <w:abstractNumId w:val="27"/>
  </w:num>
  <w:num w:numId="5">
    <w:abstractNumId w:val="21"/>
  </w:num>
  <w:num w:numId="6">
    <w:abstractNumId w:val="30"/>
  </w:num>
  <w:num w:numId="7">
    <w:abstractNumId w:val="13"/>
  </w:num>
  <w:num w:numId="8">
    <w:abstractNumId w:val="44"/>
  </w:num>
  <w:num w:numId="9">
    <w:abstractNumId w:val="34"/>
  </w:num>
  <w:num w:numId="10">
    <w:abstractNumId w:val="46"/>
  </w:num>
  <w:num w:numId="11">
    <w:abstractNumId w:val="11"/>
  </w:num>
  <w:num w:numId="12">
    <w:abstractNumId w:val="29"/>
  </w:num>
  <w:num w:numId="13">
    <w:abstractNumId w:val="16"/>
  </w:num>
  <w:num w:numId="14">
    <w:abstractNumId w:val="6"/>
  </w:num>
  <w:num w:numId="15">
    <w:abstractNumId w:val="7"/>
  </w:num>
  <w:num w:numId="16">
    <w:abstractNumId w:val="47"/>
  </w:num>
  <w:num w:numId="17">
    <w:abstractNumId w:val="18"/>
  </w:num>
  <w:num w:numId="18">
    <w:abstractNumId w:val="20"/>
  </w:num>
  <w:num w:numId="19">
    <w:abstractNumId w:val="9"/>
  </w:num>
  <w:num w:numId="20">
    <w:abstractNumId w:val="39"/>
  </w:num>
  <w:num w:numId="21">
    <w:abstractNumId w:val="23"/>
  </w:num>
  <w:num w:numId="22">
    <w:abstractNumId w:val="33"/>
  </w:num>
  <w:num w:numId="23">
    <w:abstractNumId w:val="0"/>
  </w:num>
  <w:num w:numId="24">
    <w:abstractNumId w:val="19"/>
  </w:num>
  <w:num w:numId="25">
    <w:abstractNumId w:val="35"/>
  </w:num>
  <w:num w:numId="26">
    <w:abstractNumId w:val="3"/>
  </w:num>
  <w:num w:numId="27">
    <w:abstractNumId w:val="25"/>
  </w:num>
  <w:num w:numId="28">
    <w:abstractNumId w:val="26"/>
  </w:num>
  <w:num w:numId="29">
    <w:abstractNumId w:val="24"/>
  </w:num>
  <w:num w:numId="30">
    <w:abstractNumId w:val="10"/>
  </w:num>
  <w:num w:numId="31">
    <w:abstractNumId w:val="17"/>
  </w:num>
  <w:num w:numId="32">
    <w:abstractNumId w:val="38"/>
  </w:num>
  <w:num w:numId="33">
    <w:abstractNumId w:val="2"/>
  </w:num>
  <w:num w:numId="34">
    <w:abstractNumId w:val="1"/>
  </w:num>
  <w:num w:numId="35">
    <w:abstractNumId w:val="12"/>
  </w:num>
  <w:num w:numId="36">
    <w:abstractNumId w:val="5"/>
  </w:num>
  <w:num w:numId="37">
    <w:abstractNumId w:val="22"/>
  </w:num>
  <w:num w:numId="38">
    <w:abstractNumId w:val="37"/>
  </w:num>
  <w:num w:numId="39">
    <w:abstractNumId w:val="42"/>
  </w:num>
  <w:num w:numId="40">
    <w:abstractNumId w:val="43"/>
  </w:num>
  <w:num w:numId="41">
    <w:abstractNumId w:val="36"/>
  </w:num>
  <w:num w:numId="42">
    <w:abstractNumId w:val="15"/>
  </w:num>
  <w:num w:numId="43">
    <w:abstractNumId w:val="40"/>
  </w:num>
  <w:num w:numId="44">
    <w:abstractNumId w:val="41"/>
  </w:num>
  <w:num w:numId="45">
    <w:abstractNumId w:val="8"/>
  </w:num>
  <w:num w:numId="46">
    <w:abstractNumId w:val="4"/>
  </w:num>
  <w:num w:numId="47">
    <w:abstractNumId w:val="1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Epidem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vian Influenza Copy 18 March 2010.enl&lt;/item&gt;&lt;/Libraries&gt;&lt;/ENLibraries&gt;"/>
  </w:docVars>
  <w:rsids>
    <w:rsidRoot w:val="00E72B24"/>
    <w:rsid w:val="00005FEF"/>
    <w:rsid w:val="00011776"/>
    <w:rsid w:val="00011CC1"/>
    <w:rsid w:val="000131D8"/>
    <w:rsid w:val="00014E52"/>
    <w:rsid w:val="000176EC"/>
    <w:rsid w:val="000205A3"/>
    <w:rsid w:val="00024BDB"/>
    <w:rsid w:val="00025DFD"/>
    <w:rsid w:val="00026DA7"/>
    <w:rsid w:val="0003794E"/>
    <w:rsid w:val="00037B7F"/>
    <w:rsid w:val="00047F27"/>
    <w:rsid w:val="00051460"/>
    <w:rsid w:val="00051CF3"/>
    <w:rsid w:val="00055149"/>
    <w:rsid w:val="000568AF"/>
    <w:rsid w:val="00056C99"/>
    <w:rsid w:val="00060AC6"/>
    <w:rsid w:val="0006589A"/>
    <w:rsid w:val="00077AA9"/>
    <w:rsid w:val="00080474"/>
    <w:rsid w:val="00091427"/>
    <w:rsid w:val="000A2E23"/>
    <w:rsid w:val="000A53D0"/>
    <w:rsid w:val="000B1AB7"/>
    <w:rsid w:val="000C66B7"/>
    <w:rsid w:val="000C68A9"/>
    <w:rsid w:val="000C791D"/>
    <w:rsid w:val="000E1903"/>
    <w:rsid w:val="000F38C3"/>
    <w:rsid w:val="00100D22"/>
    <w:rsid w:val="001015C8"/>
    <w:rsid w:val="00104A6B"/>
    <w:rsid w:val="001067C4"/>
    <w:rsid w:val="0011258C"/>
    <w:rsid w:val="00115423"/>
    <w:rsid w:val="0012273A"/>
    <w:rsid w:val="00133F75"/>
    <w:rsid w:val="00134ADC"/>
    <w:rsid w:val="001416EC"/>
    <w:rsid w:val="001432FD"/>
    <w:rsid w:val="00153C9E"/>
    <w:rsid w:val="00155512"/>
    <w:rsid w:val="0015614E"/>
    <w:rsid w:val="001601D0"/>
    <w:rsid w:val="001632AB"/>
    <w:rsid w:val="001704A8"/>
    <w:rsid w:val="00173194"/>
    <w:rsid w:val="00176191"/>
    <w:rsid w:val="001763A8"/>
    <w:rsid w:val="00181EC5"/>
    <w:rsid w:val="00194C81"/>
    <w:rsid w:val="001970C5"/>
    <w:rsid w:val="00197E06"/>
    <w:rsid w:val="001A5803"/>
    <w:rsid w:val="001B7A1B"/>
    <w:rsid w:val="001D5D92"/>
    <w:rsid w:val="001F18ED"/>
    <w:rsid w:val="001F42C9"/>
    <w:rsid w:val="001F4FB7"/>
    <w:rsid w:val="00203C86"/>
    <w:rsid w:val="002046BB"/>
    <w:rsid w:val="002074A7"/>
    <w:rsid w:val="00210F67"/>
    <w:rsid w:val="002128AE"/>
    <w:rsid w:val="0021420F"/>
    <w:rsid w:val="002238C3"/>
    <w:rsid w:val="00224821"/>
    <w:rsid w:val="00234320"/>
    <w:rsid w:val="00235E3D"/>
    <w:rsid w:val="00236A0A"/>
    <w:rsid w:val="00242289"/>
    <w:rsid w:val="00247C5C"/>
    <w:rsid w:val="002565CD"/>
    <w:rsid w:val="002610AE"/>
    <w:rsid w:val="00263B44"/>
    <w:rsid w:val="00270F68"/>
    <w:rsid w:val="00271978"/>
    <w:rsid w:val="00272403"/>
    <w:rsid w:val="0027271C"/>
    <w:rsid w:val="00280E65"/>
    <w:rsid w:val="0028689C"/>
    <w:rsid w:val="00286C82"/>
    <w:rsid w:val="002949A0"/>
    <w:rsid w:val="00294EB9"/>
    <w:rsid w:val="00295E6E"/>
    <w:rsid w:val="002A22A0"/>
    <w:rsid w:val="002C2FDA"/>
    <w:rsid w:val="002C40B8"/>
    <w:rsid w:val="002D0D40"/>
    <w:rsid w:val="002D734C"/>
    <w:rsid w:val="002D7FBD"/>
    <w:rsid w:val="002E17DE"/>
    <w:rsid w:val="002E1F25"/>
    <w:rsid w:val="002E680B"/>
    <w:rsid w:val="002F60CF"/>
    <w:rsid w:val="002F724B"/>
    <w:rsid w:val="00304FEC"/>
    <w:rsid w:val="003056B7"/>
    <w:rsid w:val="003108FD"/>
    <w:rsid w:val="003169D9"/>
    <w:rsid w:val="003233C1"/>
    <w:rsid w:val="0032423A"/>
    <w:rsid w:val="00325BF7"/>
    <w:rsid w:val="003271B2"/>
    <w:rsid w:val="00331A03"/>
    <w:rsid w:val="00333E8F"/>
    <w:rsid w:val="00335AB1"/>
    <w:rsid w:val="00335CEF"/>
    <w:rsid w:val="003448F8"/>
    <w:rsid w:val="003578DF"/>
    <w:rsid w:val="00357B5A"/>
    <w:rsid w:val="003678F4"/>
    <w:rsid w:val="003723F7"/>
    <w:rsid w:val="00375160"/>
    <w:rsid w:val="00376779"/>
    <w:rsid w:val="00376AD7"/>
    <w:rsid w:val="0038618E"/>
    <w:rsid w:val="00386396"/>
    <w:rsid w:val="0038729C"/>
    <w:rsid w:val="003956A6"/>
    <w:rsid w:val="003A095C"/>
    <w:rsid w:val="003B104D"/>
    <w:rsid w:val="003B5722"/>
    <w:rsid w:val="003C270D"/>
    <w:rsid w:val="003C2B7F"/>
    <w:rsid w:val="003C5E08"/>
    <w:rsid w:val="003C694B"/>
    <w:rsid w:val="003D0727"/>
    <w:rsid w:val="003D3469"/>
    <w:rsid w:val="003E6EC3"/>
    <w:rsid w:val="003F05E0"/>
    <w:rsid w:val="003F7DC6"/>
    <w:rsid w:val="00401531"/>
    <w:rsid w:val="00405A93"/>
    <w:rsid w:val="004156C2"/>
    <w:rsid w:val="004221B3"/>
    <w:rsid w:val="004307C6"/>
    <w:rsid w:val="00430C96"/>
    <w:rsid w:val="00436786"/>
    <w:rsid w:val="004431C2"/>
    <w:rsid w:val="004435EE"/>
    <w:rsid w:val="0044585D"/>
    <w:rsid w:val="0044692E"/>
    <w:rsid w:val="00450537"/>
    <w:rsid w:val="0047353C"/>
    <w:rsid w:val="00476C08"/>
    <w:rsid w:val="00481B05"/>
    <w:rsid w:val="00486D9A"/>
    <w:rsid w:val="004920D2"/>
    <w:rsid w:val="004936F4"/>
    <w:rsid w:val="0049618E"/>
    <w:rsid w:val="004A4E37"/>
    <w:rsid w:val="004A7A7A"/>
    <w:rsid w:val="004B082B"/>
    <w:rsid w:val="004B4861"/>
    <w:rsid w:val="004C287D"/>
    <w:rsid w:val="004D55B0"/>
    <w:rsid w:val="004E01C3"/>
    <w:rsid w:val="004E1AFE"/>
    <w:rsid w:val="004E4D08"/>
    <w:rsid w:val="004F7CB1"/>
    <w:rsid w:val="00515560"/>
    <w:rsid w:val="00525D7C"/>
    <w:rsid w:val="005263DA"/>
    <w:rsid w:val="005275FF"/>
    <w:rsid w:val="00527D70"/>
    <w:rsid w:val="0053584F"/>
    <w:rsid w:val="005407B6"/>
    <w:rsid w:val="00543001"/>
    <w:rsid w:val="00544B78"/>
    <w:rsid w:val="00544EEE"/>
    <w:rsid w:val="00546AAC"/>
    <w:rsid w:val="00550F83"/>
    <w:rsid w:val="00550FC6"/>
    <w:rsid w:val="00553B07"/>
    <w:rsid w:val="00554EF9"/>
    <w:rsid w:val="0055619C"/>
    <w:rsid w:val="00557ABD"/>
    <w:rsid w:val="005620C7"/>
    <w:rsid w:val="00562E66"/>
    <w:rsid w:val="00575F27"/>
    <w:rsid w:val="0057629A"/>
    <w:rsid w:val="005878F3"/>
    <w:rsid w:val="00592337"/>
    <w:rsid w:val="005A1FA1"/>
    <w:rsid w:val="005C57F3"/>
    <w:rsid w:val="005D18A0"/>
    <w:rsid w:val="005D6F75"/>
    <w:rsid w:val="005E0D16"/>
    <w:rsid w:val="005E1B6B"/>
    <w:rsid w:val="005E324A"/>
    <w:rsid w:val="005E7C83"/>
    <w:rsid w:val="005F111D"/>
    <w:rsid w:val="005F2EA6"/>
    <w:rsid w:val="005F3A31"/>
    <w:rsid w:val="005F45BF"/>
    <w:rsid w:val="005F69A3"/>
    <w:rsid w:val="005F785E"/>
    <w:rsid w:val="006025C4"/>
    <w:rsid w:val="006217F8"/>
    <w:rsid w:val="00626D17"/>
    <w:rsid w:val="00627266"/>
    <w:rsid w:val="006339F1"/>
    <w:rsid w:val="00644C6A"/>
    <w:rsid w:val="0065167B"/>
    <w:rsid w:val="0065686E"/>
    <w:rsid w:val="00662DEC"/>
    <w:rsid w:val="00663D5A"/>
    <w:rsid w:val="0069229B"/>
    <w:rsid w:val="00695D68"/>
    <w:rsid w:val="00696C04"/>
    <w:rsid w:val="006974A3"/>
    <w:rsid w:val="006A1481"/>
    <w:rsid w:val="006A2785"/>
    <w:rsid w:val="006B302E"/>
    <w:rsid w:val="006B48E5"/>
    <w:rsid w:val="006C2E9A"/>
    <w:rsid w:val="006C5A21"/>
    <w:rsid w:val="006D24AB"/>
    <w:rsid w:val="006D38BF"/>
    <w:rsid w:val="006D45C4"/>
    <w:rsid w:val="006D6E75"/>
    <w:rsid w:val="006E0FE7"/>
    <w:rsid w:val="006E3B0A"/>
    <w:rsid w:val="006F2FE0"/>
    <w:rsid w:val="006F7313"/>
    <w:rsid w:val="00703A62"/>
    <w:rsid w:val="00703D38"/>
    <w:rsid w:val="00705E2A"/>
    <w:rsid w:val="007063D9"/>
    <w:rsid w:val="00724352"/>
    <w:rsid w:val="00740398"/>
    <w:rsid w:val="0075079B"/>
    <w:rsid w:val="00756A71"/>
    <w:rsid w:val="007613F4"/>
    <w:rsid w:val="007656E6"/>
    <w:rsid w:val="007658CE"/>
    <w:rsid w:val="00781026"/>
    <w:rsid w:val="007811D5"/>
    <w:rsid w:val="00790246"/>
    <w:rsid w:val="0079679E"/>
    <w:rsid w:val="007A187D"/>
    <w:rsid w:val="007A25E5"/>
    <w:rsid w:val="007B3A33"/>
    <w:rsid w:val="007D00F8"/>
    <w:rsid w:val="007D6138"/>
    <w:rsid w:val="007E3503"/>
    <w:rsid w:val="007E68FF"/>
    <w:rsid w:val="007E6E45"/>
    <w:rsid w:val="007F04A1"/>
    <w:rsid w:val="007F1D6B"/>
    <w:rsid w:val="007F3DEE"/>
    <w:rsid w:val="007F4AF3"/>
    <w:rsid w:val="007F5EE1"/>
    <w:rsid w:val="007F71D7"/>
    <w:rsid w:val="00802050"/>
    <w:rsid w:val="008022D3"/>
    <w:rsid w:val="00814603"/>
    <w:rsid w:val="008165FE"/>
    <w:rsid w:val="00827560"/>
    <w:rsid w:val="008336D6"/>
    <w:rsid w:val="00840A58"/>
    <w:rsid w:val="00843E93"/>
    <w:rsid w:val="00844785"/>
    <w:rsid w:val="008474AE"/>
    <w:rsid w:val="00853D01"/>
    <w:rsid w:val="00857166"/>
    <w:rsid w:val="00864AC7"/>
    <w:rsid w:val="00871423"/>
    <w:rsid w:val="00872306"/>
    <w:rsid w:val="008735B3"/>
    <w:rsid w:val="00883316"/>
    <w:rsid w:val="00884EEE"/>
    <w:rsid w:val="00887363"/>
    <w:rsid w:val="00892A96"/>
    <w:rsid w:val="0089506A"/>
    <w:rsid w:val="008A4827"/>
    <w:rsid w:val="008A7B7E"/>
    <w:rsid w:val="008B538B"/>
    <w:rsid w:val="008B57EE"/>
    <w:rsid w:val="008C0CBE"/>
    <w:rsid w:val="008C41FC"/>
    <w:rsid w:val="008C4871"/>
    <w:rsid w:val="008C528A"/>
    <w:rsid w:val="008C5E82"/>
    <w:rsid w:val="008C7EFC"/>
    <w:rsid w:val="008D57BC"/>
    <w:rsid w:val="008D5E8C"/>
    <w:rsid w:val="00900E51"/>
    <w:rsid w:val="00901C49"/>
    <w:rsid w:val="009059B1"/>
    <w:rsid w:val="0091378A"/>
    <w:rsid w:val="00915C0D"/>
    <w:rsid w:val="00923881"/>
    <w:rsid w:val="00925C6B"/>
    <w:rsid w:val="0093097B"/>
    <w:rsid w:val="00932333"/>
    <w:rsid w:val="009329B6"/>
    <w:rsid w:val="00933CEF"/>
    <w:rsid w:val="00934413"/>
    <w:rsid w:val="0093628A"/>
    <w:rsid w:val="00951915"/>
    <w:rsid w:val="009528B0"/>
    <w:rsid w:val="00964B5B"/>
    <w:rsid w:val="0096501E"/>
    <w:rsid w:val="0096598B"/>
    <w:rsid w:val="0096696C"/>
    <w:rsid w:val="00967411"/>
    <w:rsid w:val="009765BE"/>
    <w:rsid w:val="00982D15"/>
    <w:rsid w:val="00987801"/>
    <w:rsid w:val="00996B0C"/>
    <w:rsid w:val="009A2C64"/>
    <w:rsid w:val="009A3DBE"/>
    <w:rsid w:val="009A4956"/>
    <w:rsid w:val="009B4E3B"/>
    <w:rsid w:val="009B75C5"/>
    <w:rsid w:val="009B7B24"/>
    <w:rsid w:val="009C0B7C"/>
    <w:rsid w:val="009C791F"/>
    <w:rsid w:val="009D3ECE"/>
    <w:rsid w:val="009D5FBB"/>
    <w:rsid w:val="009D60D9"/>
    <w:rsid w:val="009E1242"/>
    <w:rsid w:val="009E6F2D"/>
    <w:rsid w:val="009F0E31"/>
    <w:rsid w:val="009F2906"/>
    <w:rsid w:val="009F55CA"/>
    <w:rsid w:val="00A01783"/>
    <w:rsid w:val="00A03A41"/>
    <w:rsid w:val="00A052AD"/>
    <w:rsid w:val="00A12688"/>
    <w:rsid w:val="00A13C9E"/>
    <w:rsid w:val="00A145F0"/>
    <w:rsid w:val="00A32552"/>
    <w:rsid w:val="00A35448"/>
    <w:rsid w:val="00A35ACE"/>
    <w:rsid w:val="00A41E2A"/>
    <w:rsid w:val="00A4240D"/>
    <w:rsid w:val="00A42925"/>
    <w:rsid w:val="00A45E47"/>
    <w:rsid w:val="00A664F4"/>
    <w:rsid w:val="00A66EC3"/>
    <w:rsid w:val="00A70E5D"/>
    <w:rsid w:val="00A73E84"/>
    <w:rsid w:val="00A740B0"/>
    <w:rsid w:val="00A8024A"/>
    <w:rsid w:val="00A86737"/>
    <w:rsid w:val="00A916FC"/>
    <w:rsid w:val="00AA33F0"/>
    <w:rsid w:val="00AA67A0"/>
    <w:rsid w:val="00AB455B"/>
    <w:rsid w:val="00AB4E1B"/>
    <w:rsid w:val="00AC171C"/>
    <w:rsid w:val="00AC5DDA"/>
    <w:rsid w:val="00AD5375"/>
    <w:rsid w:val="00AE0EDC"/>
    <w:rsid w:val="00AE1DEC"/>
    <w:rsid w:val="00AE5144"/>
    <w:rsid w:val="00AF0EA0"/>
    <w:rsid w:val="00AF3F0F"/>
    <w:rsid w:val="00AF57D2"/>
    <w:rsid w:val="00B06580"/>
    <w:rsid w:val="00B07861"/>
    <w:rsid w:val="00B118EF"/>
    <w:rsid w:val="00B13C36"/>
    <w:rsid w:val="00B15A23"/>
    <w:rsid w:val="00B20AFB"/>
    <w:rsid w:val="00B231BE"/>
    <w:rsid w:val="00B24A32"/>
    <w:rsid w:val="00B265EC"/>
    <w:rsid w:val="00B26A25"/>
    <w:rsid w:val="00B27FFA"/>
    <w:rsid w:val="00B32811"/>
    <w:rsid w:val="00B36301"/>
    <w:rsid w:val="00B372D7"/>
    <w:rsid w:val="00B4231C"/>
    <w:rsid w:val="00B43706"/>
    <w:rsid w:val="00B553A3"/>
    <w:rsid w:val="00B63F35"/>
    <w:rsid w:val="00B63F71"/>
    <w:rsid w:val="00B643A9"/>
    <w:rsid w:val="00B644E2"/>
    <w:rsid w:val="00B64D8D"/>
    <w:rsid w:val="00B671CC"/>
    <w:rsid w:val="00B67FD3"/>
    <w:rsid w:val="00B77427"/>
    <w:rsid w:val="00B77AE0"/>
    <w:rsid w:val="00B85761"/>
    <w:rsid w:val="00B87A88"/>
    <w:rsid w:val="00B96F0F"/>
    <w:rsid w:val="00BA0118"/>
    <w:rsid w:val="00BA045B"/>
    <w:rsid w:val="00BA0F40"/>
    <w:rsid w:val="00BA69F9"/>
    <w:rsid w:val="00BB282C"/>
    <w:rsid w:val="00BC23D3"/>
    <w:rsid w:val="00BC386D"/>
    <w:rsid w:val="00BC696E"/>
    <w:rsid w:val="00BD2986"/>
    <w:rsid w:val="00BD5B47"/>
    <w:rsid w:val="00BE27C9"/>
    <w:rsid w:val="00BE392D"/>
    <w:rsid w:val="00BE5DC9"/>
    <w:rsid w:val="00BF12D7"/>
    <w:rsid w:val="00BF4ACF"/>
    <w:rsid w:val="00C02134"/>
    <w:rsid w:val="00C06023"/>
    <w:rsid w:val="00C1163A"/>
    <w:rsid w:val="00C15A0A"/>
    <w:rsid w:val="00C179CE"/>
    <w:rsid w:val="00C231A1"/>
    <w:rsid w:val="00C23C14"/>
    <w:rsid w:val="00C251FA"/>
    <w:rsid w:val="00C26055"/>
    <w:rsid w:val="00C320D7"/>
    <w:rsid w:val="00C4374C"/>
    <w:rsid w:val="00C45AFA"/>
    <w:rsid w:val="00C522A1"/>
    <w:rsid w:val="00C6070B"/>
    <w:rsid w:val="00C63AA8"/>
    <w:rsid w:val="00C7574E"/>
    <w:rsid w:val="00C81C43"/>
    <w:rsid w:val="00C84619"/>
    <w:rsid w:val="00C8529B"/>
    <w:rsid w:val="00C8635B"/>
    <w:rsid w:val="00C868FE"/>
    <w:rsid w:val="00C91D4C"/>
    <w:rsid w:val="00CA32C1"/>
    <w:rsid w:val="00CC10B7"/>
    <w:rsid w:val="00CC236B"/>
    <w:rsid w:val="00CC4360"/>
    <w:rsid w:val="00CC6A31"/>
    <w:rsid w:val="00CC7157"/>
    <w:rsid w:val="00CD527A"/>
    <w:rsid w:val="00CE19DF"/>
    <w:rsid w:val="00CE7F1C"/>
    <w:rsid w:val="00CF4822"/>
    <w:rsid w:val="00CF4903"/>
    <w:rsid w:val="00D047BE"/>
    <w:rsid w:val="00D073A4"/>
    <w:rsid w:val="00D10DF2"/>
    <w:rsid w:val="00D11A43"/>
    <w:rsid w:val="00D14132"/>
    <w:rsid w:val="00D14408"/>
    <w:rsid w:val="00D159D4"/>
    <w:rsid w:val="00D20032"/>
    <w:rsid w:val="00D211BA"/>
    <w:rsid w:val="00D21289"/>
    <w:rsid w:val="00D214A5"/>
    <w:rsid w:val="00D33816"/>
    <w:rsid w:val="00D33FB6"/>
    <w:rsid w:val="00D43A2F"/>
    <w:rsid w:val="00D463E9"/>
    <w:rsid w:val="00D47876"/>
    <w:rsid w:val="00D529A5"/>
    <w:rsid w:val="00D537E4"/>
    <w:rsid w:val="00D55D72"/>
    <w:rsid w:val="00D56F52"/>
    <w:rsid w:val="00D579A9"/>
    <w:rsid w:val="00D60B36"/>
    <w:rsid w:val="00D640CC"/>
    <w:rsid w:val="00D72282"/>
    <w:rsid w:val="00D73E55"/>
    <w:rsid w:val="00D832E8"/>
    <w:rsid w:val="00D860EB"/>
    <w:rsid w:val="00D95406"/>
    <w:rsid w:val="00DA01C6"/>
    <w:rsid w:val="00DA2722"/>
    <w:rsid w:val="00DB012B"/>
    <w:rsid w:val="00DB7C7D"/>
    <w:rsid w:val="00DC4701"/>
    <w:rsid w:val="00DC5EEF"/>
    <w:rsid w:val="00DD0787"/>
    <w:rsid w:val="00DD25A6"/>
    <w:rsid w:val="00DD66BB"/>
    <w:rsid w:val="00DE2256"/>
    <w:rsid w:val="00E175C8"/>
    <w:rsid w:val="00E2092F"/>
    <w:rsid w:val="00E24F77"/>
    <w:rsid w:val="00E25F6E"/>
    <w:rsid w:val="00E3723E"/>
    <w:rsid w:val="00E37972"/>
    <w:rsid w:val="00E43D2F"/>
    <w:rsid w:val="00E4520A"/>
    <w:rsid w:val="00E53EFB"/>
    <w:rsid w:val="00E54324"/>
    <w:rsid w:val="00E60910"/>
    <w:rsid w:val="00E64B9E"/>
    <w:rsid w:val="00E72B24"/>
    <w:rsid w:val="00E733ED"/>
    <w:rsid w:val="00E76419"/>
    <w:rsid w:val="00E819B0"/>
    <w:rsid w:val="00E82CBF"/>
    <w:rsid w:val="00E850C8"/>
    <w:rsid w:val="00E857AB"/>
    <w:rsid w:val="00E86142"/>
    <w:rsid w:val="00E94F0D"/>
    <w:rsid w:val="00E9553B"/>
    <w:rsid w:val="00EB4F60"/>
    <w:rsid w:val="00EB5233"/>
    <w:rsid w:val="00EC0FAB"/>
    <w:rsid w:val="00EE4D77"/>
    <w:rsid w:val="00EE70C2"/>
    <w:rsid w:val="00EF1937"/>
    <w:rsid w:val="00F04CD8"/>
    <w:rsid w:val="00F13CDC"/>
    <w:rsid w:val="00F17E33"/>
    <w:rsid w:val="00F20377"/>
    <w:rsid w:val="00F2408F"/>
    <w:rsid w:val="00F248FC"/>
    <w:rsid w:val="00F25040"/>
    <w:rsid w:val="00F26FBB"/>
    <w:rsid w:val="00F34131"/>
    <w:rsid w:val="00F41264"/>
    <w:rsid w:val="00F41CD0"/>
    <w:rsid w:val="00F41DE9"/>
    <w:rsid w:val="00F5195A"/>
    <w:rsid w:val="00F57873"/>
    <w:rsid w:val="00F65EF0"/>
    <w:rsid w:val="00F709C6"/>
    <w:rsid w:val="00F71EE4"/>
    <w:rsid w:val="00F75B7F"/>
    <w:rsid w:val="00F81DB1"/>
    <w:rsid w:val="00F82201"/>
    <w:rsid w:val="00F84C22"/>
    <w:rsid w:val="00F872B8"/>
    <w:rsid w:val="00F96ADD"/>
    <w:rsid w:val="00FB10AB"/>
    <w:rsid w:val="00FB1598"/>
    <w:rsid w:val="00FB1C4F"/>
    <w:rsid w:val="00FC28A5"/>
    <w:rsid w:val="00FD15A3"/>
    <w:rsid w:val="00FD1780"/>
    <w:rsid w:val="00FE2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68A9"/>
    <w:pPr>
      <w:spacing w:before="200" w:after="200" w:line="276" w:lineRule="auto"/>
    </w:pPr>
    <w:rPr>
      <w:rFonts w:cs="Calibri"/>
      <w:lang w:val="en-US" w:eastAsia="en-US"/>
    </w:rPr>
  </w:style>
  <w:style w:type="paragraph" w:styleId="Heading1">
    <w:name w:val="heading 1"/>
    <w:basedOn w:val="Normal"/>
    <w:next w:val="Normal"/>
    <w:link w:val="Heading1Char"/>
    <w:uiPriority w:val="99"/>
    <w:qFormat/>
    <w:rsid w:val="001416EC"/>
    <w:pPr>
      <w:pBdr>
        <w:top w:val="single" w:sz="24" w:space="0" w:color="5F497A" w:themeColor="accent4" w:themeShade="BF"/>
        <w:left w:val="single" w:sz="24" w:space="0" w:color="5F497A" w:themeColor="accent4" w:themeShade="BF"/>
        <w:bottom w:val="single" w:sz="24" w:space="0" w:color="5F497A" w:themeColor="accent4" w:themeShade="BF"/>
        <w:right w:val="single" w:sz="24" w:space="0" w:color="5F497A" w:themeColor="accent4" w:themeShade="BF"/>
      </w:pBdr>
      <w:shd w:val="clear" w:color="auto" w:fill="5F497A" w:themeFill="accent4" w:themeFillShade="BF"/>
      <w:spacing w:after="0"/>
      <w:outlineLvl w:val="0"/>
    </w:pPr>
    <w:rPr>
      <w:b/>
      <w:bCs/>
      <w:caps/>
      <w:color w:val="FFFFFF"/>
      <w:spacing w:val="15"/>
    </w:rPr>
  </w:style>
  <w:style w:type="paragraph" w:styleId="Heading2">
    <w:name w:val="heading 2"/>
    <w:basedOn w:val="Normal"/>
    <w:next w:val="Normal"/>
    <w:link w:val="Heading2Char"/>
    <w:uiPriority w:val="9"/>
    <w:qFormat/>
    <w:rsid w:val="001416EC"/>
    <w:pPr>
      <w:pBdr>
        <w:top w:val="single" w:sz="24" w:space="0" w:color="CCC0D9" w:themeColor="accent4" w:themeTint="66"/>
        <w:left w:val="single" w:sz="24" w:space="0" w:color="CCC0D9" w:themeColor="accent4" w:themeTint="66"/>
        <w:bottom w:val="single" w:sz="24" w:space="0" w:color="CCC0D9" w:themeColor="accent4" w:themeTint="66"/>
        <w:right w:val="single" w:sz="24" w:space="0" w:color="CCC0D9" w:themeColor="accent4" w:themeTint="66"/>
      </w:pBdr>
      <w:shd w:val="clear" w:color="auto" w:fill="CCC0D9" w:themeFill="accent4" w:themeFillTint="66"/>
      <w:spacing w:after="0"/>
      <w:outlineLvl w:val="1"/>
    </w:pPr>
    <w:rPr>
      <w:caps/>
      <w:spacing w:val="15"/>
    </w:rPr>
  </w:style>
  <w:style w:type="paragraph" w:styleId="Heading3">
    <w:name w:val="heading 3"/>
    <w:basedOn w:val="Normal"/>
    <w:next w:val="Normal"/>
    <w:link w:val="Heading3Char"/>
    <w:uiPriority w:val="99"/>
    <w:qFormat/>
    <w:rsid w:val="001416EC"/>
    <w:pPr>
      <w:pBdr>
        <w:top w:val="single" w:sz="6" w:space="2" w:color="4F81BD"/>
        <w:left w:val="single" w:sz="6" w:space="2" w:color="4F81BD"/>
      </w:pBdr>
      <w:spacing w:before="300" w:after="0"/>
      <w:outlineLvl w:val="2"/>
    </w:pPr>
    <w:rPr>
      <w:caps/>
      <w:spacing w:val="15"/>
    </w:rPr>
  </w:style>
  <w:style w:type="paragraph" w:styleId="Heading4">
    <w:name w:val="heading 4"/>
    <w:basedOn w:val="Normal"/>
    <w:next w:val="Normal"/>
    <w:link w:val="Heading4Char"/>
    <w:uiPriority w:val="99"/>
    <w:qFormat/>
    <w:rsid w:val="00AF3F0F"/>
    <w:pPr>
      <w:pBdr>
        <w:top w:val="dotted" w:sz="6" w:space="2" w:color="4F81BD"/>
        <w:left w:val="dotted" w:sz="6" w:space="2" w:color="4F81BD"/>
      </w:pBdr>
      <w:spacing w:before="300" w:after="0"/>
      <w:outlineLvl w:val="3"/>
    </w:pPr>
    <w:rPr>
      <w:caps/>
      <w:color w:val="365F91"/>
      <w:spacing w:val="10"/>
    </w:rPr>
  </w:style>
  <w:style w:type="paragraph" w:styleId="Heading5">
    <w:name w:val="heading 5"/>
    <w:basedOn w:val="Normal"/>
    <w:next w:val="Normal"/>
    <w:link w:val="Heading5Char"/>
    <w:uiPriority w:val="99"/>
    <w:qFormat/>
    <w:rsid w:val="00AF3F0F"/>
    <w:pPr>
      <w:pBdr>
        <w:bottom w:val="single" w:sz="6" w:space="1" w:color="4F81BD"/>
      </w:pBdr>
      <w:spacing w:before="300" w:after="0"/>
      <w:outlineLvl w:val="4"/>
    </w:pPr>
    <w:rPr>
      <w:caps/>
      <w:color w:val="365F91"/>
      <w:spacing w:val="10"/>
    </w:rPr>
  </w:style>
  <w:style w:type="paragraph" w:styleId="Heading6">
    <w:name w:val="heading 6"/>
    <w:basedOn w:val="Normal"/>
    <w:next w:val="Normal"/>
    <w:link w:val="Heading6Char"/>
    <w:uiPriority w:val="99"/>
    <w:qFormat/>
    <w:rsid w:val="00AF3F0F"/>
    <w:pPr>
      <w:pBdr>
        <w:bottom w:val="dotted" w:sz="6" w:space="1" w:color="4F81BD"/>
      </w:pBdr>
      <w:spacing w:before="300" w:after="0"/>
      <w:outlineLvl w:val="5"/>
    </w:pPr>
    <w:rPr>
      <w:caps/>
      <w:color w:val="365F91"/>
      <w:spacing w:val="10"/>
    </w:rPr>
  </w:style>
  <w:style w:type="paragraph" w:styleId="Heading7">
    <w:name w:val="heading 7"/>
    <w:basedOn w:val="Normal"/>
    <w:next w:val="Normal"/>
    <w:link w:val="Heading7Char"/>
    <w:uiPriority w:val="99"/>
    <w:qFormat/>
    <w:rsid w:val="00AF3F0F"/>
    <w:pPr>
      <w:spacing w:before="300" w:after="0"/>
      <w:outlineLvl w:val="6"/>
    </w:pPr>
    <w:rPr>
      <w:caps/>
      <w:color w:val="365F91"/>
      <w:spacing w:val="10"/>
    </w:rPr>
  </w:style>
  <w:style w:type="paragraph" w:styleId="Heading8">
    <w:name w:val="heading 8"/>
    <w:basedOn w:val="Normal"/>
    <w:next w:val="Normal"/>
    <w:link w:val="Heading8Char"/>
    <w:uiPriority w:val="99"/>
    <w:qFormat/>
    <w:rsid w:val="00AF3F0F"/>
    <w:pPr>
      <w:spacing w:before="300" w:after="0"/>
      <w:outlineLvl w:val="7"/>
    </w:pPr>
    <w:rPr>
      <w:caps/>
      <w:spacing w:val="10"/>
      <w:sz w:val="18"/>
      <w:szCs w:val="18"/>
    </w:rPr>
  </w:style>
  <w:style w:type="paragraph" w:styleId="Heading9">
    <w:name w:val="heading 9"/>
    <w:basedOn w:val="Normal"/>
    <w:next w:val="Normal"/>
    <w:link w:val="Heading9Char"/>
    <w:uiPriority w:val="99"/>
    <w:qFormat/>
    <w:rsid w:val="00AF3F0F"/>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EC"/>
    <w:rPr>
      <w:rFonts w:cs="Calibri"/>
      <w:b/>
      <w:bCs/>
      <w:caps/>
      <w:color w:val="FFFFFF"/>
      <w:spacing w:val="15"/>
      <w:shd w:val="clear" w:color="auto" w:fill="5F497A" w:themeFill="accent4" w:themeFillShade="BF"/>
      <w:lang w:val="en-US" w:eastAsia="en-US"/>
    </w:rPr>
  </w:style>
  <w:style w:type="character" w:customStyle="1" w:styleId="Heading2Char">
    <w:name w:val="Heading 2 Char"/>
    <w:basedOn w:val="DefaultParagraphFont"/>
    <w:link w:val="Heading2"/>
    <w:uiPriority w:val="9"/>
    <w:locked/>
    <w:rsid w:val="001416EC"/>
    <w:rPr>
      <w:rFonts w:cs="Calibri"/>
      <w:caps/>
      <w:spacing w:val="15"/>
      <w:shd w:val="clear" w:color="auto" w:fill="CCC0D9" w:themeFill="accent4" w:themeFillTint="66"/>
      <w:lang w:val="en-US" w:eastAsia="en-US"/>
    </w:rPr>
  </w:style>
  <w:style w:type="character" w:customStyle="1" w:styleId="Heading3Char">
    <w:name w:val="Heading 3 Char"/>
    <w:basedOn w:val="DefaultParagraphFont"/>
    <w:link w:val="Heading3"/>
    <w:uiPriority w:val="99"/>
    <w:locked/>
    <w:rsid w:val="001416EC"/>
    <w:rPr>
      <w:rFonts w:cs="Calibri"/>
      <w:caps/>
      <w:spacing w:val="15"/>
      <w:lang w:val="en-US" w:eastAsia="en-US"/>
    </w:rPr>
  </w:style>
  <w:style w:type="character" w:customStyle="1" w:styleId="Heading4Char">
    <w:name w:val="Heading 4 Char"/>
    <w:basedOn w:val="DefaultParagraphFont"/>
    <w:link w:val="Heading4"/>
    <w:uiPriority w:val="99"/>
    <w:locked/>
    <w:rsid w:val="00AF3F0F"/>
    <w:rPr>
      <w:caps/>
      <w:color w:val="365F91"/>
      <w:spacing w:val="10"/>
    </w:rPr>
  </w:style>
  <w:style w:type="character" w:customStyle="1" w:styleId="Heading5Char">
    <w:name w:val="Heading 5 Char"/>
    <w:basedOn w:val="DefaultParagraphFont"/>
    <w:link w:val="Heading5"/>
    <w:uiPriority w:val="99"/>
    <w:semiHidden/>
    <w:locked/>
    <w:rsid w:val="00AF3F0F"/>
    <w:rPr>
      <w:caps/>
      <w:color w:val="365F91"/>
      <w:spacing w:val="10"/>
    </w:rPr>
  </w:style>
  <w:style w:type="character" w:customStyle="1" w:styleId="Heading6Char">
    <w:name w:val="Heading 6 Char"/>
    <w:basedOn w:val="DefaultParagraphFont"/>
    <w:link w:val="Heading6"/>
    <w:uiPriority w:val="99"/>
    <w:semiHidden/>
    <w:locked/>
    <w:rsid w:val="00AF3F0F"/>
    <w:rPr>
      <w:caps/>
      <w:color w:val="365F91"/>
      <w:spacing w:val="10"/>
    </w:rPr>
  </w:style>
  <w:style w:type="character" w:customStyle="1" w:styleId="Heading7Char">
    <w:name w:val="Heading 7 Char"/>
    <w:basedOn w:val="DefaultParagraphFont"/>
    <w:link w:val="Heading7"/>
    <w:uiPriority w:val="99"/>
    <w:semiHidden/>
    <w:locked/>
    <w:rsid w:val="00AF3F0F"/>
    <w:rPr>
      <w:caps/>
      <w:color w:val="365F91"/>
      <w:spacing w:val="10"/>
    </w:rPr>
  </w:style>
  <w:style w:type="character" w:customStyle="1" w:styleId="Heading8Char">
    <w:name w:val="Heading 8 Char"/>
    <w:basedOn w:val="DefaultParagraphFont"/>
    <w:link w:val="Heading8"/>
    <w:uiPriority w:val="99"/>
    <w:semiHidden/>
    <w:locked/>
    <w:rsid w:val="00AF3F0F"/>
    <w:rPr>
      <w:caps/>
      <w:spacing w:val="10"/>
      <w:sz w:val="18"/>
      <w:szCs w:val="18"/>
    </w:rPr>
  </w:style>
  <w:style w:type="character" w:customStyle="1" w:styleId="Heading9Char">
    <w:name w:val="Heading 9 Char"/>
    <w:basedOn w:val="DefaultParagraphFont"/>
    <w:link w:val="Heading9"/>
    <w:uiPriority w:val="99"/>
    <w:semiHidden/>
    <w:locked/>
    <w:rsid w:val="00AF3F0F"/>
    <w:rPr>
      <w:i/>
      <w:iCs/>
      <w:caps/>
      <w:spacing w:val="10"/>
      <w:sz w:val="18"/>
      <w:szCs w:val="18"/>
    </w:rPr>
  </w:style>
  <w:style w:type="paragraph" w:styleId="ListParagraph">
    <w:name w:val="List Paragraph"/>
    <w:basedOn w:val="Normal"/>
    <w:uiPriority w:val="99"/>
    <w:qFormat/>
    <w:rsid w:val="000C68A9"/>
  </w:style>
  <w:style w:type="character" w:styleId="CommentReference">
    <w:name w:val="annotation reference"/>
    <w:basedOn w:val="DefaultParagraphFont"/>
    <w:semiHidden/>
    <w:rsid w:val="00DD25A6"/>
    <w:rPr>
      <w:sz w:val="16"/>
      <w:szCs w:val="16"/>
    </w:rPr>
  </w:style>
  <w:style w:type="paragraph" w:styleId="CommentText">
    <w:name w:val="annotation text"/>
    <w:basedOn w:val="Normal"/>
    <w:link w:val="CommentTextChar"/>
    <w:rsid w:val="00DD25A6"/>
    <w:pPr>
      <w:spacing w:line="240" w:lineRule="auto"/>
    </w:pPr>
    <w:rPr>
      <w:sz w:val="20"/>
      <w:szCs w:val="20"/>
    </w:rPr>
  </w:style>
  <w:style w:type="character" w:customStyle="1" w:styleId="CommentTextChar">
    <w:name w:val="Comment Text Char"/>
    <w:basedOn w:val="DefaultParagraphFont"/>
    <w:link w:val="CommentText"/>
    <w:locked/>
    <w:rsid w:val="00DD25A6"/>
    <w:rPr>
      <w:sz w:val="20"/>
      <w:szCs w:val="20"/>
    </w:rPr>
  </w:style>
  <w:style w:type="paragraph" w:styleId="CommentSubject">
    <w:name w:val="annotation subject"/>
    <w:basedOn w:val="CommentText"/>
    <w:next w:val="CommentText"/>
    <w:link w:val="CommentSubjectChar"/>
    <w:uiPriority w:val="99"/>
    <w:semiHidden/>
    <w:rsid w:val="00DD25A6"/>
    <w:rPr>
      <w:b/>
      <w:bCs/>
    </w:rPr>
  </w:style>
  <w:style w:type="character" w:customStyle="1" w:styleId="CommentSubjectChar">
    <w:name w:val="Comment Subject Char"/>
    <w:basedOn w:val="CommentTextChar"/>
    <w:link w:val="CommentSubject"/>
    <w:uiPriority w:val="99"/>
    <w:semiHidden/>
    <w:locked/>
    <w:rsid w:val="00DD25A6"/>
    <w:rPr>
      <w:b/>
      <w:bCs/>
      <w:sz w:val="20"/>
      <w:szCs w:val="20"/>
    </w:rPr>
  </w:style>
  <w:style w:type="paragraph" w:styleId="BalloonText">
    <w:name w:val="Balloon Text"/>
    <w:basedOn w:val="Normal"/>
    <w:link w:val="BalloonTextChar"/>
    <w:uiPriority w:val="99"/>
    <w:semiHidden/>
    <w:rsid w:val="00DD2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25A6"/>
    <w:rPr>
      <w:rFonts w:ascii="Tahoma" w:hAnsi="Tahoma" w:cs="Tahoma"/>
      <w:sz w:val="16"/>
      <w:szCs w:val="16"/>
    </w:rPr>
  </w:style>
  <w:style w:type="table" w:styleId="TableGrid">
    <w:name w:val="Table Grid"/>
    <w:basedOn w:val="TableNormal"/>
    <w:uiPriority w:val="99"/>
    <w:rsid w:val="00F84C2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B1C4F"/>
    <w:pPr>
      <w:spacing w:before="100" w:beforeAutospacing="1" w:after="100" w:afterAutospacing="1" w:line="240" w:lineRule="auto"/>
    </w:pPr>
    <w:rPr>
      <w:rFonts w:cs="Times New Roman"/>
      <w:sz w:val="24"/>
      <w:szCs w:val="24"/>
      <w:lang w:eastAsia="en-GB"/>
    </w:rPr>
  </w:style>
  <w:style w:type="paragraph" w:styleId="BodyText">
    <w:name w:val="Body Text"/>
    <w:basedOn w:val="Normal"/>
    <w:link w:val="BodyTextChar"/>
    <w:uiPriority w:val="99"/>
    <w:rsid w:val="009F0E31"/>
    <w:pPr>
      <w:spacing w:before="240" w:after="0" w:line="274" w:lineRule="auto"/>
    </w:pPr>
    <w:rPr>
      <w:rFonts w:ascii="Arial" w:eastAsia="SimSun" w:hAnsi="Arial" w:cs="Arial"/>
    </w:rPr>
  </w:style>
  <w:style w:type="character" w:customStyle="1" w:styleId="BodyTextChar">
    <w:name w:val="Body Text Char"/>
    <w:basedOn w:val="DefaultParagraphFont"/>
    <w:link w:val="BodyText"/>
    <w:uiPriority w:val="99"/>
    <w:locked/>
    <w:rsid w:val="009F0E31"/>
    <w:rPr>
      <w:rFonts w:ascii="Arial" w:eastAsia="SimSun" w:hAnsi="Arial" w:cs="Arial"/>
      <w:sz w:val="20"/>
      <w:szCs w:val="20"/>
      <w:lang w:val="en-US"/>
    </w:rPr>
  </w:style>
  <w:style w:type="paragraph" w:styleId="NoSpacing">
    <w:name w:val="No Spacing"/>
    <w:basedOn w:val="Normal"/>
    <w:link w:val="NoSpacingChar"/>
    <w:uiPriority w:val="99"/>
    <w:qFormat/>
    <w:rsid w:val="00AF3F0F"/>
    <w:pPr>
      <w:spacing w:before="0" w:after="0" w:line="240" w:lineRule="auto"/>
    </w:pPr>
  </w:style>
  <w:style w:type="paragraph" w:styleId="PlainText">
    <w:name w:val="Plain Text"/>
    <w:basedOn w:val="Normal"/>
    <w:link w:val="PlainTextChar"/>
    <w:uiPriority w:val="99"/>
    <w:rsid w:val="002422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242289"/>
    <w:rPr>
      <w:rFonts w:ascii="Consolas" w:hAnsi="Consolas" w:cs="Consolas"/>
      <w:sz w:val="21"/>
      <w:szCs w:val="21"/>
    </w:rPr>
  </w:style>
  <w:style w:type="character" w:styleId="Hyperlink">
    <w:name w:val="Hyperlink"/>
    <w:basedOn w:val="DefaultParagraphFont"/>
    <w:uiPriority w:val="99"/>
    <w:rsid w:val="007F3DEE"/>
    <w:rPr>
      <w:color w:val="0000FF"/>
      <w:u w:val="single"/>
    </w:rPr>
  </w:style>
  <w:style w:type="paragraph" w:styleId="Header">
    <w:name w:val="header"/>
    <w:basedOn w:val="Normal"/>
    <w:link w:val="HeaderChar"/>
    <w:uiPriority w:val="99"/>
    <w:rsid w:val="00405A93"/>
    <w:pPr>
      <w:tabs>
        <w:tab w:val="center" w:pos="4320"/>
        <w:tab w:val="right" w:pos="864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locked/>
    <w:rsid w:val="00405A93"/>
    <w:rPr>
      <w:rFonts w:ascii="Times New Roman" w:eastAsia="SimSun" w:hAnsi="Times New Roman" w:cs="Times New Roman"/>
      <w:sz w:val="24"/>
      <w:szCs w:val="24"/>
      <w:lang w:eastAsia="zh-CN"/>
    </w:rPr>
  </w:style>
  <w:style w:type="character" w:styleId="FollowedHyperlink">
    <w:name w:val="FollowedHyperlink"/>
    <w:basedOn w:val="DefaultParagraphFont"/>
    <w:uiPriority w:val="99"/>
    <w:semiHidden/>
    <w:rsid w:val="00BA69F9"/>
    <w:rPr>
      <w:color w:val="800080"/>
      <w:u w:val="single"/>
    </w:rPr>
  </w:style>
  <w:style w:type="paragraph" w:customStyle="1" w:styleId="Default">
    <w:name w:val="Default"/>
    <w:uiPriority w:val="99"/>
    <w:rsid w:val="00BA69F9"/>
    <w:pPr>
      <w:autoSpaceDE w:val="0"/>
      <w:autoSpaceDN w:val="0"/>
      <w:adjustRightInd w:val="0"/>
      <w:spacing w:before="200" w:after="200" w:line="276" w:lineRule="auto"/>
    </w:pPr>
    <w:rPr>
      <w:rFonts w:cs="Calibri"/>
      <w:color w:val="000000"/>
      <w:sz w:val="24"/>
      <w:szCs w:val="24"/>
      <w:lang w:eastAsia="en-US"/>
    </w:rPr>
  </w:style>
  <w:style w:type="paragraph" w:styleId="Footer">
    <w:name w:val="footer"/>
    <w:basedOn w:val="Normal"/>
    <w:link w:val="FooterChar"/>
    <w:uiPriority w:val="99"/>
    <w:rsid w:val="00263B4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63B44"/>
    <w:rPr>
      <w:lang w:val="en-GB"/>
    </w:rPr>
  </w:style>
  <w:style w:type="table" w:customStyle="1" w:styleId="LightShading-Accent11">
    <w:name w:val="Light Shading - Accent 11"/>
    <w:uiPriority w:val="99"/>
    <w:rsid w:val="00A145F0"/>
    <w:rPr>
      <w:rFonts w:cs="Calibri"/>
      <w:color w:val="365F91"/>
      <w:sz w:val="20"/>
      <w:szCs w:val="20"/>
      <w:lang w:val="nl-NL" w:eastAsia="nl-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99"/>
    <w:qFormat/>
    <w:rsid w:val="00AF3F0F"/>
    <w:rPr>
      <w:b/>
      <w:bCs/>
      <w:color w:val="365F91"/>
      <w:sz w:val="16"/>
      <w:szCs w:val="16"/>
    </w:rPr>
  </w:style>
  <w:style w:type="paragraph" w:styleId="Title">
    <w:name w:val="Title"/>
    <w:basedOn w:val="Normal"/>
    <w:next w:val="Normal"/>
    <w:link w:val="TitleChar"/>
    <w:uiPriority w:val="99"/>
    <w:qFormat/>
    <w:rsid w:val="00AF3F0F"/>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AF3F0F"/>
    <w:rPr>
      <w:caps/>
      <w:color w:val="4F81BD"/>
      <w:spacing w:val="10"/>
      <w:kern w:val="28"/>
      <w:sz w:val="52"/>
      <w:szCs w:val="52"/>
    </w:rPr>
  </w:style>
  <w:style w:type="paragraph" w:styleId="Subtitle">
    <w:name w:val="Subtitle"/>
    <w:basedOn w:val="Normal"/>
    <w:next w:val="Normal"/>
    <w:link w:val="SubtitleChar"/>
    <w:uiPriority w:val="99"/>
    <w:qFormat/>
    <w:rsid w:val="00AF3F0F"/>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AF3F0F"/>
    <w:rPr>
      <w:caps/>
      <w:color w:val="595959"/>
      <w:spacing w:val="10"/>
      <w:sz w:val="24"/>
      <w:szCs w:val="24"/>
    </w:rPr>
  </w:style>
  <w:style w:type="character" w:styleId="Strong">
    <w:name w:val="Strong"/>
    <w:basedOn w:val="DefaultParagraphFont"/>
    <w:uiPriority w:val="99"/>
    <w:qFormat/>
    <w:rsid w:val="00AF3F0F"/>
    <w:rPr>
      <w:b/>
      <w:bCs/>
    </w:rPr>
  </w:style>
  <w:style w:type="character" w:styleId="Emphasis">
    <w:name w:val="Emphasis"/>
    <w:basedOn w:val="DefaultParagraphFont"/>
    <w:uiPriority w:val="99"/>
    <w:qFormat/>
    <w:rsid w:val="00AF3F0F"/>
    <w:rPr>
      <w:caps/>
      <w:color w:val="243F60"/>
      <w:spacing w:val="5"/>
    </w:rPr>
  </w:style>
  <w:style w:type="paragraph" w:styleId="Quote">
    <w:name w:val="Quote"/>
    <w:basedOn w:val="Normal"/>
    <w:next w:val="Normal"/>
    <w:link w:val="QuoteChar"/>
    <w:uiPriority w:val="99"/>
    <w:qFormat/>
    <w:rsid w:val="00AF3F0F"/>
    <w:rPr>
      <w:i/>
      <w:iCs/>
    </w:rPr>
  </w:style>
  <w:style w:type="character" w:customStyle="1" w:styleId="QuoteChar">
    <w:name w:val="Quote Char"/>
    <w:basedOn w:val="DefaultParagraphFont"/>
    <w:link w:val="Quote"/>
    <w:uiPriority w:val="99"/>
    <w:locked/>
    <w:rsid w:val="00AF3F0F"/>
    <w:rPr>
      <w:i/>
      <w:iCs/>
      <w:sz w:val="20"/>
      <w:szCs w:val="20"/>
    </w:rPr>
  </w:style>
  <w:style w:type="paragraph" w:styleId="IntenseQuote">
    <w:name w:val="Intense Quote"/>
    <w:basedOn w:val="Normal"/>
    <w:next w:val="Normal"/>
    <w:link w:val="IntenseQuoteChar"/>
    <w:uiPriority w:val="99"/>
    <w:qFormat/>
    <w:rsid w:val="00AF3F0F"/>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AF3F0F"/>
    <w:rPr>
      <w:i/>
      <w:iCs/>
      <w:color w:val="4F81BD"/>
      <w:sz w:val="20"/>
      <w:szCs w:val="20"/>
    </w:rPr>
  </w:style>
  <w:style w:type="character" w:styleId="SubtleEmphasis">
    <w:name w:val="Subtle Emphasis"/>
    <w:basedOn w:val="DefaultParagraphFont"/>
    <w:uiPriority w:val="99"/>
    <w:qFormat/>
    <w:rsid w:val="00AF3F0F"/>
    <w:rPr>
      <w:i/>
      <w:iCs/>
      <w:color w:val="243F60"/>
    </w:rPr>
  </w:style>
  <w:style w:type="character" w:styleId="IntenseEmphasis">
    <w:name w:val="Intense Emphasis"/>
    <w:basedOn w:val="DefaultParagraphFont"/>
    <w:uiPriority w:val="99"/>
    <w:qFormat/>
    <w:rsid w:val="00AF3F0F"/>
    <w:rPr>
      <w:b/>
      <w:bCs/>
      <w:caps/>
      <w:color w:val="243F60"/>
      <w:spacing w:val="10"/>
    </w:rPr>
  </w:style>
  <w:style w:type="character" w:styleId="SubtleReference">
    <w:name w:val="Subtle Reference"/>
    <w:basedOn w:val="DefaultParagraphFont"/>
    <w:uiPriority w:val="99"/>
    <w:qFormat/>
    <w:rsid w:val="00AF3F0F"/>
    <w:rPr>
      <w:b/>
      <w:bCs/>
      <w:color w:val="4F81BD"/>
    </w:rPr>
  </w:style>
  <w:style w:type="character" w:styleId="IntenseReference">
    <w:name w:val="Intense Reference"/>
    <w:basedOn w:val="DefaultParagraphFont"/>
    <w:uiPriority w:val="99"/>
    <w:qFormat/>
    <w:rsid w:val="00AF3F0F"/>
    <w:rPr>
      <w:b/>
      <w:bCs/>
      <w:i/>
      <w:iCs/>
      <w:caps/>
      <w:color w:val="4F81BD"/>
    </w:rPr>
  </w:style>
  <w:style w:type="character" w:styleId="BookTitle">
    <w:name w:val="Book Title"/>
    <w:basedOn w:val="DefaultParagraphFont"/>
    <w:uiPriority w:val="99"/>
    <w:qFormat/>
    <w:rsid w:val="00AF3F0F"/>
    <w:rPr>
      <w:b/>
      <w:bCs/>
      <w:i/>
      <w:iCs/>
      <w:spacing w:val="9"/>
    </w:rPr>
  </w:style>
  <w:style w:type="paragraph" w:styleId="TOCHeading">
    <w:name w:val="TOC Heading"/>
    <w:basedOn w:val="Heading1"/>
    <w:next w:val="Normal"/>
    <w:uiPriority w:val="99"/>
    <w:qFormat/>
    <w:rsid w:val="00AF3F0F"/>
    <w:pPr>
      <w:outlineLvl w:val="9"/>
    </w:pPr>
  </w:style>
  <w:style w:type="character" w:customStyle="1" w:styleId="NoSpacingChar">
    <w:name w:val="No Spacing Char"/>
    <w:basedOn w:val="DefaultParagraphFont"/>
    <w:link w:val="NoSpacing"/>
    <w:uiPriority w:val="99"/>
    <w:locked/>
    <w:rsid w:val="00AF3F0F"/>
    <w:rPr>
      <w:sz w:val="20"/>
      <w:szCs w:val="20"/>
    </w:rPr>
  </w:style>
  <w:style w:type="paragraph" w:styleId="TOC1">
    <w:name w:val="toc 1"/>
    <w:basedOn w:val="Normal"/>
    <w:next w:val="Normal"/>
    <w:autoRedefine/>
    <w:uiPriority w:val="39"/>
    <w:rsid w:val="002610AE"/>
    <w:pPr>
      <w:spacing w:after="100"/>
    </w:pPr>
  </w:style>
  <w:style w:type="paragraph" w:styleId="TOC2">
    <w:name w:val="toc 2"/>
    <w:basedOn w:val="Normal"/>
    <w:next w:val="Normal"/>
    <w:autoRedefine/>
    <w:uiPriority w:val="39"/>
    <w:rsid w:val="002610AE"/>
    <w:pPr>
      <w:spacing w:after="100"/>
      <w:ind w:left="220"/>
    </w:pPr>
  </w:style>
  <w:style w:type="paragraph" w:styleId="TOC3">
    <w:name w:val="toc 3"/>
    <w:basedOn w:val="Normal"/>
    <w:next w:val="Normal"/>
    <w:autoRedefine/>
    <w:uiPriority w:val="39"/>
    <w:rsid w:val="002610AE"/>
    <w:pPr>
      <w:spacing w:after="100"/>
      <w:ind w:left="440"/>
    </w:pPr>
  </w:style>
  <w:style w:type="paragraph" w:styleId="BodyText3">
    <w:name w:val="Body Text 3"/>
    <w:basedOn w:val="Normal"/>
    <w:link w:val="BodyText3Char"/>
    <w:uiPriority w:val="99"/>
    <w:rsid w:val="00B63F71"/>
    <w:pPr>
      <w:tabs>
        <w:tab w:val="left" w:pos="1440"/>
      </w:tabs>
      <w:spacing w:before="120" w:after="0" w:line="274" w:lineRule="auto"/>
      <w:ind w:left="720"/>
    </w:pPr>
    <w:rPr>
      <w:rFonts w:ascii="Arial" w:eastAsia="SimSun" w:hAnsi="Arial" w:cs="Arial"/>
    </w:rPr>
  </w:style>
  <w:style w:type="character" w:customStyle="1" w:styleId="BodyText3Char">
    <w:name w:val="Body Text 3 Char"/>
    <w:basedOn w:val="DefaultParagraphFont"/>
    <w:link w:val="BodyText3"/>
    <w:uiPriority w:val="99"/>
    <w:locked/>
    <w:rsid w:val="00B63F71"/>
    <w:rPr>
      <w:rFonts w:ascii="Arial" w:eastAsia="SimSu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68A9"/>
    <w:pPr>
      <w:spacing w:before="200" w:after="200" w:line="276" w:lineRule="auto"/>
    </w:pPr>
    <w:rPr>
      <w:rFonts w:cs="Calibri"/>
      <w:lang w:val="en-US" w:eastAsia="en-US"/>
    </w:rPr>
  </w:style>
  <w:style w:type="paragraph" w:styleId="Heading1">
    <w:name w:val="heading 1"/>
    <w:basedOn w:val="Normal"/>
    <w:next w:val="Normal"/>
    <w:link w:val="Heading1Char"/>
    <w:uiPriority w:val="99"/>
    <w:qFormat/>
    <w:rsid w:val="001416EC"/>
    <w:pPr>
      <w:pBdr>
        <w:top w:val="single" w:sz="24" w:space="0" w:color="5F497A" w:themeColor="accent4" w:themeShade="BF"/>
        <w:left w:val="single" w:sz="24" w:space="0" w:color="5F497A" w:themeColor="accent4" w:themeShade="BF"/>
        <w:bottom w:val="single" w:sz="24" w:space="0" w:color="5F497A" w:themeColor="accent4" w:themeShade="BF"/>
        <w:right w:val="single" w:sz="24" w:space="0" w:color="5F497A" w:themeColor="accent4" w:themeShade="BF"/>
      </w:pBdr>
      <w:shd w:val="clear" w:color="auto" w:fill="5F497A" w:themeFill="accent4" w:themeFillShade="BF"/>
      <w:spacing w:after="0"/>
      <w:outlineLvl w:val="0"/>
    </w:pPr>
    <w:rPr>
      <w:b/>
      <w:bCs/>
      <w:caps/>
      <w:color w:val="FFFFFF"/>
      <w:spacing w:val="15"/>
    </w:rPr>
  </w:style>
  <w:style w:type="paragraph" w:styleId="Heading2">
    <w:name w:val="heading 2"/>
    <w:basedOn w:val="Normal"/>
    <w:next w:val="Normal"/>
    <w:link w:val="Heading2Char"/>
    <w:uiPriority w:val="9"/>
    <w:qFormat/>
    <w:rsid w:val="001416EC"/>
    <w:pPr>
      <w:pBdr>
        <w:top w:val="single" w:sz="24" w:space="0" w:color="CCC0D9" w:themeColor="accent4" w:themeTint="66"/>
        <w:left w:val="single" w:sz="24" w:space="0" w:color="CCC0D9" w:themeColor="accent4" w:themeTint="66"/>
        <w:bottom w:val="single" w:sz="24" w:space="0" w:color="CCC0D9" w:themeColor="accent4" w:themeTint="66"/>
        <w:right w:val="single" w:sz="24" w:space="0" w:color="CCC0D9" w:themeColor="accent4" w:themeTint="66"/>
      </w:pBdr>
      <w:shd w:val="clear" w:color="auto" w:fill="CCC0D9" w:themeFill="accent4" w:themeFillTint="66"/>
      <w:spacing w:after="0"/>
      <w:outlineLvl w:val="1"/>
    </w:pPr>
    <w:rPr>
      <w:caps/>
      <w:spacing w:val="15"/>
    </w:rPr>
  </w:style>
  <w:style w:type="paragraph" w:styleId="Heading3">
    <w:name w:val="heading 3"/>
    <w:basedOn w:val="Normal"/>
    <w:next w:val="Normal"/>
    <w:link w:val="Heading3Char"/>
    <w:uiPriority w:val="99"/>
    <w:qFormat/>
    <w:rsid w:val="001416EC"/>
    <w:pPr>
      <w:pBdr>
        <w:top w:val="single" w:sz="6" w:space="2" w:color="4F81BD"/>
        <w:left w:val="single" w:sz="6" w:space="2" w:color="4F81BD"/>
      </w:pBdr>
      <w:spacing w:before="300" w:after="0"/>
      <w:outlineLvl w:val="2"/>
    </w:pPr>
    <w:rPr>
      <w:caps/>
      <w:spacing w:val="15"/>
    </w:rPr>
  </w:style>
  <w:style w:type="paragraph" w:styleId="Heading4">
    <w:name w:val="heading 4"/>
    <w:basedOn w:val="Normal"/>
    <w:next w:val="Normal"/>
    <w:link w:val="Heading4Char"/>
    <w:uiPriority w:val="99"/>
    <w:qFormat/>
    <w:rsid w:val="00AF3F0F"/>
    <w:pPr>
      <w:pBdr>
        <w:top w:val="dotted" w:sz="6" w:space="2" w:color="4F81BD"/>
        <w:left w:val="dotted" w:sz="6" w:space="2" w:color="4F81BD"/>
      </w:pBdr>
      <w:spacing w:before="300" w:after="0"/>
      <w:outlineLvl w:val="3"/>
    </w:pPr>
    <w:rPr>
      <w:caps/>
      <w:color w:val="365F91"/>
      <w:spacing w:val="10"/>
    </w:rPr>
  </w:style>
  <w:style w:type="paragraph" w:styleId="Heading5">
    <w:name w:val="heading 5"/>
    <w:basedOn w:val="Normal"/>
    <w:next w:val="Normal"/>
    <w:link w:val="Heading5Char"/>
    <w:uiPriority w:val="99"/>
    <w:qFormat/>
    <w:rsid w:val="00AF3F0F"/>
    <w:pPr>
      <w:pBdr>
        <w:bottom w:val="single" w:sz="6" w:space="1" w:color="4F81BD"/>
      </w:pBdr>
      <w:spacing w:before="300" w:after="0"/>
      <w:outlineLvl w:val="4"/>
    </w:pPr>
    <w:rPr>
      <w:caps/>
      <w:color w:val="365F91"/>
      <w:spacing w:val="10"/>
    </w:rPr>
  </w:style>
  <w:style w:type="paragraph" w:styleId="Heading6">
    <w:name w:val="heading 6"/>
    <w:basedOn w:val="Normal"/>
    <w:next w:val="Normal"/>
    <w:link w:val="Heading6Char"/>
    <w:uiPriority w:val="99"/>
    <w:qFormat/>
    <w:rsid w:val="00AF3F0F"/>
    <w:pPr>
      <w:pBdr>
        <w:bottom w:val="dotted" w:sz="6" w:space="1" w:color="4F81BD"/>
      </w:pBdr>
      <w:spacing w:before="300" w:after="0"/>
      <w:outlineLvl w:val="5"/>
    </w:pPr>
    <w:rPr>
      <w:caps/>
      <w:color w:val="365F91"/>
      <w:spacing w:val="10"/>
    </w:rPr>
  </w:style>
  <w:style w:type="paragraph" w:styleId="Heading7">
    <w:name w:val="heading 7"/>
    <w:basedOn w:val="Normal"/>
    <w:next w:val="Normal"/>
    <w:link w:val="Heading7Char"/>
    <w:uiPriority w:val="99"/>
    <w:qFormat/>
    <w:rsid w:val="00AF3F0F"/>
    <w:pPr>
      <w:spacing w:before="300" w:after="0"/>
      <w:outlineLvl w:val="6"/>
    </w:pPr>
    <w:rPr>
      <w:caps/>
      <w:color w:val="365F91"/>
      <w:spacing w:val="10"/>
    </w:rPr>
  </w:style>
  <w:style w:type="paragraph" w:styleId="Heading8">
    <w:name w:val="heading 8"/>
    <w:basedOn w:val="Normal"/>
    <w:next w:val="Normal"/>
    <w:link w:val="Heading8Char"/>
    <w:uiPriority w:val="99"/>
    <w:qFormat/>
    <w:rsid w:val="00AF3F0F"/>
    <w:pPr>
      <w:spacing w:before="300" w:after="0"/>
      <w:outlineLvl w:val="7"/>
    </w:pPr>
    <w:rPr>
      <w:caps/>
      <w:spacing w:val="10"/>
      <w:sz w:val="18"/>
      <w:szCs w:val="18"/>
    </w:rPr>
  </w:style>
  <w:style w:type="paragraph" w:styleId="Heading9">
    <w:name w:val="heading 9"/>
    <w:basedOn w:val="Normal"/>
    <w:next w:val="Normal"/>
    <w:link w:val="Heading9Char"/>
    <w:uiPriority w:val="99"/>
    <w:qFormat/>
    <w:rsid w:val="00AF3F0F"/>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EC"/>
    <w:rPr>
      <w:rFonts w:cs="Calibri"/>
      <w:b/>
      <w:bCs/>
      <w:caps/>
      <w:color w:val="FFFFFF"/>
      <w:spacing w:val="15"/>
      <w:shd w:val="clear" w:color="auto" w:fill="5F497A" w:themeFill="accent4" w:themeFillShade="BF"/>
      <w:lang w:val="en-US" w:eastAsia="en-US"/>
    </w:rPr>
  </w:style>
  <w:style w:type="character" w:customStyle="1" w:styleId="Heading2Char">
    <w:name w:val="Heading 2 Char"/>
    <w:basedOn w:val="DefaultParagraphFont"/>
    <w:link w:val="Heading2"/>
    <w:uiPriority w:val="9"/>
    <w:locked/>
    <w:rsid w:val="001416EC"/>
    <w:rPr>
      <w:rFonts w:cs="Calibri"/>
      <w:caps/>
      <w:spacing w:val="15"/>
      <w:shd w:val="clear" w:color="auto" w:fill="CCC0D9" w:themeFill="accent4" w:themeFillTint="66"/>
      <w:lang w:val="en-US" w:eastAsia="en-US"/>
    </w:rPr>
  </w:style>
  <w:style w:type="character" w:customStyle="1" w:styleId="Heading3Char">
    <w:name w:val="Heading 3 Char"/>
    <w:basedOn w:val="DefaultParagraphFont"/>
    <w:link w:val="Heading3"/>
    <w:uiPriority w:val="99"/>
    <w:locked/>
    <w:rsid w:val="001416EC"/>
    <w:rPr>
      <w:rFonts w:cs="Calibri"/>
      <w:caps/>
      <w:spacing w:val="15"/>
      <w:lang w:val="en-US" w:eastAsia="en-US"/>
    </w:rPr>
  </w:style>
  <w:style w:type="character" w:customStyle="1" w:styleId="Heading4Char">
    <w:name w:val="Heading 4 Char"/>
    <w:basedOn w:val="DefaultParagraphFont"/>
    <w:link w:val="Heading4"/>
    <w:uiPriority w:val="99"/>
    <w:locked/>
    <w:rsid w:val="00AF3F0F"/>
    <w:rPr>
      <w:caps/>
      <w:color w:val="365F91"/>
      <w:spacing w:val="10"/>
    </w:rPr>
  </w:style>
  <w:style w:type="character" w:customStyle="1" w:styleId="Heading5Char">
    <w:name w:val="Heading 5 Char"/>
    <w:basedOn w:val="DefaultParagraphFont"/>
    <w:link w:val="Heading5"/>
    <w:uiPriority w:val="99"/>
    <w:semiHidden/>
    <w:locked/>
    <w:rsid w:val="00AF3F0F"/>
    <w:rPr>
      <w:caps/>
      <w:color w:val="365F91"/>
      <w:spacing w:val="10"/>
    </w:rPr>
  </w:style>
  <w:style w:type="character" w:customStyle="1" w:styleId="Heading6Char">
    <w:name w:val="Heading 6 Char"/>
    <w:basedOn w:val="DefaultParagraphFont"/>
    <w:link w:val="Heading6"/>
    <w:uiPriority w:val="99"/>
    <w:semiHidden/>
    <w:locked/>
    <w:rsid w:val="00AF3F0F"/>
    <w:rPr>
      <w:caps/>
      <w:color w:val="365F91"/>
      <w:spacing w:val="10"/>
    </w:rPr>
  </w:style>
  <w:style w:type="character" w:customStyle="1" w:styleId="Heading7Char">
    <w:name w:val="Heading 7 Char"/>
    <w:basedOn w:val="DefaultParagraphFont"/>
    <w:link w:val="Heading7"/>
    <w:uiPriority w:val="99"/>
    <w:semiHidden/>
    <w:locked/>
    <w:rsid w:val="00AF3F0F"/>
    <w:rPr>
      <w:caps/>
      <w:color w:val="365F91"/>
      <w:spacing w:val="10"/>
    </w:rPr>
  </w:style>
  <w:style w:type="character" w:customStyle="1" w:styleId="Heading8Char">
    <w:name w:val="Heading 8 Char"/>
    <w:basedOn w:val="DefaultParagraphFont"/>
    <w:link w:val="Heading8"/>
    <w:uiPriority w:val="99"/>
    <w:semiHidden/>
    <w:locked/>
    <w:rsid w:val="00AF3F0F"/>
    <w:rPr>
      <w:caps/>
      <w:spacing w:val="10"/>
      <w:sz w:val="18"/>
      <w:szCs w:val="18"/>
    </w:rPr>
  </w:style>
  <w:style w:type="character" w:customStyle="1" w:styleId="Heading9Char">
    <w:name w:val="Heading 9 Char"/>
    <w:basedOn w:val="DefaultParagraphFont"/>
    <w:link w:val="Heading9"/>
    <w:uiPriority w:val="99"/>
    <w:semiHidden/>
    <w:locked/>
    <w:rsid w:val="00AF3F0F"/>
    <w:rPr>
      <w:i/>
      <w:iCs/>
      <w:caps/>
      <w:spacing w:val="10"/>
      <w:sz w:val="18"/>
      <w:szCs w:val="18"/>
    </w:rPr>
  </w:style>
  <w:style w:type="paragraph" w:styleId="ListParagraph">
    <w:name w:val="List Paragraph"/>
    <w:basedOn w:val="Normal"/>
    <w:uiPriority w:val="99"/>
    <w:qFormat/>
    <w:rsid w:val="000C68A9"/>
  </w:style>
  <w:style w:type="character" w:styleId="CommentReference">
    <w:name w:val="annotation reference"/>
    <w:basedOn w:val="DefaultParagraphFont"/>
    <w:semiHidden/>
    <w:rsid w:val="00DD25A6"/>
    <w:rPr>
      <w:sz w:val="16"/>
      <w:szCs w:val="16"/>
    </w:rPr>
  </w:style>
  <w:style w:type="paragraph" w:styleId="CommentText">
    <w:name w:val="annotation text"/>
    <w:basedOn w:val="Normal"/>
    <w:link w:val="CommentTextChar"/>
    <w:rsid w:val="00DD25A6"/>
    <w:pPr>
      <w:spacing w:line="240" w:lineRule="auto"/>
    </w:pPr>
    <w:rPr>
      <w:sz w:val="20"/>
      <w:szCs w:val="20"/>
    </w:rPr>
  </w:style>
  <w:style w:type="character" w:customStyle="1" w:styleId="CommentTextChar">
    <w:name w:val="Comment Text Char"/>
    <w:basedOn w:val="DefaultParagraphFont"/>
    <w:link w:val="CommentText"/>
    <w:locked/>
    <w:rsid w:val="00DD25A6"/>
    <w:rPr>
      <w:sz w:val="20"/>
      <w:szCs w:val="20"/>
    </w:rPr>
  </w:style>
  <w:style w:type="paragraph" w:styleId="CommentSubject">
    <w:name w:val="annotation subject"/>
    <w:basedOn w:val="CommentText"/>
    <w:next w:val="CommentText"/>
    <w:link w:val="CommentSubjectChar"/>
    <w:uiPriority w:val="99"/>
    <w:semiHidden/>
    <w:rsid w:val="00DD25A6"/>
    <w:rPr>
      <w:b/>
      <w:bCs/>
    </w:rPr>
  </w:style>
  <w:style w:type="character" w:customStyle="1" w:styleId="CommentSubjectChar">
    <w:name w:val="Comment Subject Char"/>
    <w:basedOn w:val="CommentTextChar"/>
    <w:link w:val="CommentSubject"/>
    <w:uiPriority w:val="99"/>
    <w:semiHidden/>
    <w:locked/>
    <w:rsid w:val="00DD25A6"/>
    <w:rPr>
      <w:b/>
      <w:bCs/>
      <w:sz w:val="20"/>
      <w:szCs w:val="20"/>
    </w:rPr>
  </w:style>
  <w:style w:type="paragraph" w:styleId="BalloonText">
    <w:name w:val="Balloon Text"/>
    <w:basedOn w:val="Normal"/>
    <w:link w:val="BalloonTextChar"/>
    <w:uiPriority w:val="99"/>
    <w:semiHidden/>
    <w:rsid w:val="00DD2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25A6"/>
    <w:rPr>
      <w:rFonts w:ascii="Tahoma" w:hAnsi="Tahoma" w:cs="Tahoma"/>
      <w:sz w:val="16"/>
      <w:szCs w:val="16"/>
    </w:rPr>
  </w:style>
  <w:style w:type="table" w:styleId="TableGrid">
    <w:name w:val="Table Grid"/>
    <w:basedOn w:val="TableNormal"/>
    <w:uiPriority w:val="99"/>
    <w:rsid w:val="00F84C2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B1C4F"/>
    <w:pPr>
      <w:spacing w:before="100" w:beforeAutospacing="1" w:after="100" w:afterAutospacing="1" w:line="240" w:lineRule="auto"/>
    </w:pPr>
    <w:rPr>
      <w:rFonts w:cs="Times New Roman"/>
      <w:sz w:val="24"/>
      <w:szCs w:val="24"/>
      <w:lang w:eastAsia="en-GB"/>
    </w:rPr>
  </w:style>
  <w:style w:type="paragraph" w:styleId="BodyText">
    <w:name w:val="Body Text"/>
    <w:basedOn w:val="Normal"/>
    <w:link w:val="BodyTextChar"/>
    <w:uiPriority w:val="99"/>
    <w:rsid w:val="009F0E31"/>
    <w:pPr>
      <w:spacing w:before="240" w:after="0" w:line="274" w:lineRule="auto"/>
    </w:pPr>
    <w:rPr>
      <w:rFonts w:ascii="Arial" w:eastAsia="SimSun" w:hAnsi="Arial" w:cs="Arial"/>
    </w:rPr>
  </w:style>
  <w:style w:type="character" w:customStyle="1" w:styleId="BodyTextChar">
    <w:name w:val="Body Text Char"/>
    <w:basedOn w:val="DefaultParagraphFont"/>
    <w:link w:val="BodyText"/>
    <w:uiPriority w:val="99"/>
    <w:locked/>
    <w:rsid w:val="009F0E31"/>
    <w:rPr>
      <w:rFonts w:ascii="Arial" w:eastAsia="SimSun" w:hAnsi="Arial" w:cs="Arial"/>
      <w:sz w:val="20"/>
      <w:szCs w:val="20"/>
      <w:lang w:val="en-US"/>
    </w:rPr>
  </w:style>
  <w:style w:type="paragraph" w:styleId="NoSpacing">
    <w:name w:val="No Spacing"/>
    <w:basedOn w:val="Normal"/>
    <w:link w:val="NoSpacingChar"/>
    <w:uiPriority w:val="99"/>
    <w:qFormat/>
    <w:rsid w:val="00AF3F0F"/>
    <w:pPr>
      <w:spacing w:before="0" w:after="0" w:line="240" w:lineRule="auto"/>
    </w:pPr>
  </w:style>
  <w:style w:type="paragraph" w:styleId="PlainText">
    <w:name w:val="Plain Text"/>
    <w:basedOn w:val="Normal"/>
    <w:link w:val="PlainTextChar"/>
    <w:uiPriority w:val="99"/>
    <w:rsid w:val="002422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242289"/>
    <w:rPr>
      <w:rFonts w:ascii="Consolas" w:hAnsi="Consolas" w:cs="Consolas"/>
      <w:sz w:val="21"/>
      <w:szCs w:val="21"/>
    </w:rPr>
  </w:style>
  <w:style w:type="character" w:styleId="Hyperlink">
    <w:name w:val="Hyperlink"/>
    <w:basedOn w:val="DefaultParagraphFont"/>
    <w:uiPriority w:val="99"/>
    <w:rsid w:val="007F3DEE"/>
    <w:rPr>
      <w:color w:val="0000FF"/>
      <w:u w:val="single"/>
    </w:rPr>
  </w:style>
  <w:style w:type="paragraph" w:styleId="Header">
    <w:name w:val="header"/>
    <w:basedOn w:val="Normal"/>
    <w:link w:val="HeaderChar"/>
    <w:uiPriority w:val="99"/>
    <w:rsid w:val="00405A93"/>
    <w:pPr>
      <w:tabs>
        <w:tab w:val="center" w:pos="4320"/>
        <w:tab w:val="right" w:pos="864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locked/>
    <w:rsid w:val="00405A93"/>
    <w:rPr>
      <w:rFonts w:ascii="Times New Roman" w:eastAsia="SimSun" w:hAnsi="Times New Roman" w:cs="Times New Roman"/>
      <w:sz w:val="24"/>
      <w:szCs w:val="24"/>
      <w:lang w:eastAsia="zh-CN"/>
    </w:rPr>
  </w:style>
  <w:style w:type="character" w:styleId="FollowedHyperlink">
    <w:name w:val="FollowedHyperlink"/>
    <w:basedOn w:val="DefaultParagraphFont"/>
    <w:uiPriority w:val="99"/>
    <w:semiHidden/>
    <w:rsid w:val="00BA69F9"/>
    <w:rPr>
      <w:color w:val="800080"/>
      <w:u w:val="single"/>
    </w:rPr>
  </w:style>
  <w:style w:type="paragraph" w:customStyle="1" w:styleId="Default">
    <w:name w:val="Default"/>
    <w:uiPriority w:val="99"/>
    <w:rsid w:val="00BA69F9"/>
    <w:pPr>
      <w:autoSpaceDE w:val="0"/>
      <w:autoSpaceDN w:val="0"/>
      <w:adjustRightInd w:val="0"/>
      <w:spacing w:before="200" w:after="200" w:line="276" w:lineRule="auto"/>
    </w:pPr>
    <w:rPr>
      <w:rFonts w:cs="Calibri"/>
      <w:color w:val="000000"/>
      <w:sz w:val="24"/>
      <w:szCs w:val="24"/>
      <w:lang w:eastAsia="en-US"/>
    </w:rPr>
  </w:style>
  <w:style w:type="paragraph" w:styleId="Footer">
    <w:name w:val="footer"/>
    <w:basedOn w:val="Normal"/>
    <w:link w:val="FooterChar"/>
    <w:uiPriority w:val="99"/>
    <w:rsid w:val="00263B4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63B44"/>
    <w:rPr>
      <w:lang w:val="en-GB"/>
    </w:rPr>
  </w:style>
  <w:style w:type="table" w:customStyle="1" w:styleId="LightShading-Accent11">
    <w:name w:val="Light Shading - Accent 11"/>
    <w:uiPriority w:val="99"/>
    <w:rsid w:val="00A145F0"/>
    <w:rPr>
      <w:rFonts w:cs="Calibri"/>
      <w:color w:val="365F91"/>
      <w:sz w:val="20"/>
      <w:szCs w:val="20"/>
      <w:lang w:val="nl-NL" w:eastAsia="nl-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99"/>
    <w:qFormat/>
    <w:rsid w:val="00AF3F0F"/>
    <w:rPr>
      <w:b/>
      <w:bCs/>
      <w:color w:val="365F91"/>
      <w:sz w:val="16"/>
      <w:szCs w:val="16"/>
    </w:rPr>
  </w:style>
  <w:style w:type="paragraph" w:styleId="Title">
    <w:name w:val="Title"/>
    <w:basedOn w:val="Normal"/>
    <w:next w:val="Normal"/>
    <w:link w:val="TitleChar"/>
    <w:uiPriority w:val="99"/>
    <w:qFormat/>
    <w:rsid w:val="00AF3F0F"/>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AF3F0F"/>
    <w:rPr>
      <w:caps/>
      <w:color w:val="4F81BD"/>
      <w:spacing w:val="10"/>
      <w:kern w:val="28"/>
      <w:sz w:val="52"/>
      <w:szCs w:val="52"/>
    </w:rPr>
  </w:style>
  <w:style w:type="paragraph" w:styleId="Subtitle">
    <w:name w:val="Subtitle"/>
    <w:basedOn w:val="Normal"/>
    <w:next w:val="Normal"/>
    <w:link w:val="SubtitleChar"/>
    <w:uiPriority w:val="99"/>
    <w:qFormat/>
    <w:rsid w:val="00AF3F0F"/>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AF3F0F"/>
    <w:rPr>
      <w:caps/>
      <w:color w:val="595959"/>
      <w:spacing w:val="10"/>
      <w:sz w:val="24"/>
      <w:szCs w:val="24"/>
    </w:rPr>
  </w:style>
  <w:style w:type="character" w:styleId="Strong">
    <w:name w:val="Strong"/>
    <w:basedOn w:val="DefaultParagraphFont"/>
    <w:uiPriority w:val="99"/>
    <w:qFormat/>
    <w:rsid w:val="00AF3F0F"/>
    <w:rPr>
      <w:b/>
      <w:bCs/>
    </w:rPr>
  </w:style>
  <w:style w:type="character" w:styleId="Emphasis">
    <w:name w:val="Emphasis"/>
    <w:basedOn w:val="DefaultParagraphFont"/>
    <w:uiPriority w:val="99"/>
    <w:qFormat/>
    <w:rsid w:val="00AF3F0F"/>
    <w:rPr>
      <w:caps/>
      <w:color w:val="243F60"/>
      <w:spacing w:val="5"/>
    </w:rPr>
  </w:style>
  <w:style w:type="paragraph" w:styleId="Quote">
    <w:name w:val="Quote"/>
    <w:basedOn w:val="Normal"/>
    <w:next w:val="Normal"/>
    <w:link w:val="QuoteChar"/>
    <w:uiPriority w:val="99"/>
    <w:qFormat/>
    <w:rsid w:val="00AF3F0F"/>
    <w:rPr>
      <w:i/>
      <w:iCs/>
    </w:rPr>
  </w:style>
  <w:style w:type="character" w:customStyle="1" w:styleId="QuoteChar">
    <w:name w:val="Quote Char"/>
    <w:basedOn w:val="DefaultParagraphFont"/>
    <w:link w:val="Quote"/>
    <w:uiPriority w:val="99"/>
    <w:locked/>
    <w:rsid w:val="00AF3F0F"/>
    <w:rPr>
      <w:i/>
      <w:iCs/>
      <w:sz w:val="20"/>
      <w:szCs w:val="20"/>
    </w:rPr>
  </w:style>
  <w:style w:type="paragraph" w:styleId="IntenseQuote">
    <w:name w:val="Intense Quote"/>
    <w:basedOn w:val="Normal"/>
    <w:next w:val="Normal"/>
    <w:link w:val="IntenseQuoteChar"/>
    <w:uiPriority w:val="99"/>
    <w:qFormat/>
    <w:rsid w:val="00AF3F0F"/>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AF3F0F"/>
    <w:rPr>
      <w:i/>
      <w:iCs/>
      <w:color w:val="4F81BD"/>
      <w:sz w:val="20"/>
      <w:szCs w:val="20"/>
    </w:rPr>
  </w:style>
  <w:style w:type="character" w:styleId="SubtleEmphasis">
    <w:name w:val="Subtle Emphasis"/>
    <w:basedOn w:val="DefaultParagraphFont"/>
    <w:uiPriority w:val="99"/>
    <w:qFormat/>
    <w:rsid w:val="00AF3F0F"/>
    <w:rPr>
      <w:i/>
      <w:iCs/>
      <w:color w:val="243F60"/>
    </w:rPr>
  </w:style>
  <w:style w:type="character" w:styleId="IntenseEmphasis">
    <w:name w:val="Intense Emphasis"/>
    <w:basedOn w:val="DefaultParagraphFont"/>
    <w:uiPriority w:val="99"/>
    <w:qFormat/>
    <w:rsid w:val="00AF3F0F"/>
    <w:rPr>
      <w:b/>
      <w:bCs/>
      <w:caps/>
      <w:color w:val="243F60"/>
      <w:spacing w:val="10"/>
    </w:rPr>
  </w:style>
  <w:style w:type="character" w:styleId="SubtleReference">
    <w:name w:val="Subtle Reference"/>
    <w:basedOn w:val="DefaultParagraphFont"/>
    <w:uiPriority w:val="99"/>
    <w:qFormat/>
    <w:rsid w:val="00AF3F0F"/>
    <w:rPr>
      <w:b/>
      <w:bCs/>
      <w:color w:val="4F81BD"/>
    </w:rPr>
  </w:style>
  <w:style w:type="character" w:styleId="IntenseReference">
    <w:name w:val="Intense Reference"/>
    <w:basedOn w:val="DefaultParagraphFont"/>
    <w:uiPriority w:val="99"/>
    <w:qFormat/>
    <w:rsid w:val="00AF3F0F"/>
    <w:rPr>
      <w:b/>
      <w:bCs/>
      <w:i/>
      <w:iCs/>
      <w:caps/>
      <w:color w:val="4F81BD"/>
    </w:rPr>
  </w:style>
  <w:style w:type="character" w:styleId="BookTitle">
    <w:name w:val="Book Title"/>
    <w:basedOn w:val="DefaultParagraphFont"/>
    <w:uiPriority w:val="99"/>
    <w:qFormat/>
    <w:rsid w:val="00AF3F0F"/>
    <w:rPr>
      <w:b/>
      <w:bCs/>
      <w:i/>
      <w:iCs/>
      <w:spacing w:val="9"/>
    </w:rPr>
  </w:style>
  <w:style w:type="paragraph" w:styleId="TOCHeading">
    <w:name w:val="TOC Heading"/>
    <w:basedOn w:val="Heading1"/>
    <w:next w:val="Normal"/>
    <w:uiPriority w:val="99"/>
    <w:qFormat/>
    <w:rsid w:val="00AF3F0F"/>
    <w:pPr>
      <w:outlineLvl w:val="9"/>
    </w:pPr>
  </w:style>
  <w:style w:type="character" w:customStyle="1" w:styleId="NoSpacingChar">
    <w:name w:val="No Spacing Char"/>
    <w:basedOn w:val="DefaultParagraphFont"/>
    <w:link w:val="NoSpacing"/>
    <w:uiPriority w:val="99"/>
    <w:locked/>
    <w:rsid w:val="00AF3F0F"/>
    <w:rPr>
      <w:sz w:val="20"/>
      <w:szCs w:val="20"/>
    </w:rPr>
  </w:style>
  <w:style w:type="paragraph" w:styleId="TOC1">
    <w:name w:val="toc 1"/>
    <w:basedOn w:val="Normal"/>
    <w:next w:val="Normal"/>
    <w:autoRedefine/>
    <w:uiPriority w:val="39"/>
    <w:rsid w:val="002610AE"/>
    <w:pPr>
      <w:spacing w:after="100"/>
    </w:pPr>
  </w:style>
  <w:style w:type="paragraph" w:styleId="TOC2">
    <w:name w:val="toc 2"/>
    <w:basedOn w:val="Normal"/>
    <w:next w:val="Normal"/>
    <w:autoRedefine/>
    <w:uiPriority w:val="39"/>
    <w:rsid w:val="002610AE"/>
    <w:pPr>
      <w:spacing w:after="100"/>
      <w:ind w:left="220"/>
    </w:pPr>
  </w:style>
  <w:style w:type="paragraph" w:styleId="TOC3">
    <w:name w:val="toc 3"/>
    <w:basedOn w:val="Normal"/>
    <w:next w:val="Normal"/>
    <w:autoRedefine/>
    <w:uiPriority w:val="39"/>
    <w:rsid w:val="002610AE"/>
    <w:pPr>
      <w:spacing w:after="100"/>
      <w:ind w:left="440"/>
    </w:pPr>
  </w:style>
  <w:style w:type="paragraph" w:styleId="BodyText3">
    <w:name w:val="Body Text 3"/>
    <w:basedOn w:val="Normal"/>
    <w:link w:val="BodyText3Char"/>
    <w:uiPriority w:val="99"/>
    <w:rsid w:val="00B63F71"/>
    <w:pPr>
      <w:tabs>
        <w:tab w:val="left" w:pos="1440"/>
      </w:tabs>
      <w:spacing w:before="120" w:after="0" w:line="274" w:lineRule="auto"/>
      <w:ind w:left="720"/>
    </w:pPr>
    <w:rPr>
      <w:rFonts w:ascii="Arial" w:eastAsia="SimSun" w:hAnsi="Arial" w:cs="Arial"/>
    </w:rPr>
  </w:style>
  <w:style w:type="character" w:customStyle="1" w:styleId="BodyText3Char">
    <w:name w:val="Body Text 3 Char"/>
    <w:basedOn w:val="DefaultParagraphFont"/>
    <w:link w:val="BodyText3"/>
    <w:uiPriority w:val="99"/>
    <w:locked/>
    <w:rsid w:val="00B63F71"/>
    <w:rPr>
      <w:rFonts w:ascii="Arial" w:eastAsia="SimSu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72691">
      <w:bodyDiv w:val="1"/>
      <w:marLeft w:val="0"/>
      <w:marRight w:val="0"/>
      <w:marTop w:val="0"/>
      <w:marBottom w:val="0"/>
      <w:divBdr>
        <w:top w:val="none" w:sz="0" w:space="0" w:color="auto"/>
        <w:left w:val="none" w:sz="0" w:space="0" w:color="auto"/>
        <w:bottom w:val="none" w:sz="0" w:space="0" w:color="auto"/>
        <w:right w:val="none" w:sz="0" w:space="0" w:color="auto"/>
      </w:divBdr>
      <w:divsChild>
        <w:div w:id="1345206934">
          <w:marLeft w:val="0"/>
          <w:marRight w:val="0"/>
          <w:marTop w:val="0"/>
          <w:marBottom w:val="0"/>
          <w:divBdr>
            <w:top w:val="none" w:sz="0" w:space="0" w:color="auto"/>
            <w:left w:val="none" w:sz="0" w:space="0" w:color="auto"/>
            <w:bottom w:val="none" w:sz="0" w:space="0" w:color="auto"/>
            <w:right w:val="none" w:sz="0" w:space="0" w:color="auto"/>
          </w:divBdr>
        </w:div>
        <w:div w:id="839349567">
          <w:marLeft w:val="0"/>
          <w:marRight w:val="0"/>
          <w:marTop w:val="0"/>
          <w:marBottom w:val="0"/>
          <w:divBdr>
            <w:top w:val="none" w:sz="0" w:space="0" w:color="auto"/>
            <w:left w:val="none" w:sz="0" w:space="0" w:color="auto"/>
            <w:bottom w:val="none" w:sz="0" w:space="0" w:color="auto"/>
            <w:right w:val="none" w:sz="0" w:space="0" w:color="auto"/>
          </w:divBdr>
        </w:div>
        <w:div w:id="498539764">
          <w:marLeft w:val="0"/>
          <w:marRight w:val="0"/>
          <w:marTop w:val="0"/>
          <w:marBottom w:val="0"/>
          <w:divBdr>
            <w:top w:val="none" w:sz="0" w:space="0" w:color="auto"/>
            <w:left w:val="none" w:sz="0" w:space="0" w:color="auto"/>
            <w:bottom w:val="none" w:sz="0" w:space="0" w:color="auto"/>
            <w:right w:val="none" w:sz="0" w:space="0" w:color="auto"/>
          </w:divBdr>
        </w:div>
        <w:div w:id="1248804311">
          <w:marLeft w:val="0"/>
          <w:marRight w:val="0"/>
          <w:marTop w:val="0"/>
          <w:marBottom w:val="0"/>
          <w:divBdr>
            <w:top w:val="none" w:sz="0" w:space="0" w:color="auto"/>
            <w:left w:val="none" w:sz="0" w:space="0" w:color="auto"/>
            <w:bottom w:val="none" w:sz="0" w:space="0" w:color="auto"/>
            <w:right w:val="none" w:sz="0" w:space="0" w:color="auto"/>
          </w:divBdr>
        </w:div>
        <w:div w:id="29035120">
          <w:marLeft w:val="0"/>
          <w:marRight w:val="0"/>
          <w:marTop w:val="0"/>
          <w:marBottom w:val="0"/>
          <w:divBdr>
            <w:top w:val="none" w:sz="0" w:space="0" w:color="auto"/>
            <w:left w:val="none" w:sz="0" w:space="0" w:color="auto"/>
            <w:bottom w:val="none" w:sz="0" w:space="0" w:color="auto"/>
            <w:right w:val="none" w:sz="0" w:space="0" w:color="auto"/>
          </w:divBdr>
        </w:div>
        <w:div w:id="2039235092">
          <w:marLeft w:val="0"/>
          <w:marRight w:val="0"/>
          <w:marTop w:val="0"/>
          <w:marBottom w:val="0"/>
          <w:divBdr>
            <w:top w:val="none" w:sz="0" w:space="0" w:color="auto"/>
            <w:left w:val="none" w:sz="0" w:space="0" w:color="auto"/>
            <w:bottom w:val="none" w:sz="0" w:space="0" w:color="auto"/>
            <w:right w:val="none" w:sz="0" w:space="0" w:color="auto"/>
          </w:divBdr>
        </w:div>
      </w:divsChild>
    </w:div>
    <w:div w:id="728917828">
      <w:bodyDiv w:val="1"/>
      <w:marLeft w:val="0"/>
      <w:marRight w:val="0"/>
      <w:marTop w:val="0"/>
      <w:marBottom w:val="0"/>
      <w:divBdr>
        <w:top w:val="none" w:sz="0" w:space="0" w:color="auto"/>
        <w:left w:val="none" w:sz="0" w:space="0" w:color="auto"/>
        <w:bottom w:val="none" w:sz="0" w:space="0" w:color="auto"/>
        <w:right w:val="none" w:sz="0" w:space="0" w:color="auto"/>
      </w:divBdr>
      <w:divsChild>
        <w:div w:id="1914967595">
          <w:marLeft w:val="0"/>
          <w:marRight w:val="0"/>
          <w:marTop w:val="0"/>
          <w:marBottom w:val="0"/>
          <w:divBdr>
            <w:top w:val="none" w:sz="0" w:space="0" w:color="auto"/>
            <w:left w:val="none" w:sz="0" w:space="0" w:color="auto"/>
            <w:bottom w:val="none" w:sz="0" w:space="0" w:color="auto"/>
            <w:right w:val="none" w:sz="0" w:space="0" w:color="auto"/>
          </w:divBdr>
        </w:div>
        <w:div w:id="1923564354">
          <w:marLeft w:val="0"/>
          <w:marRight w:val="0"/>
          <w:marTop w:val="0"/>
          <w:marBottom w:val="0"/>
          <w:divBdr>
            <w:top w:val="none" w:sz="0" w:space="0" w:color="auto"/>
            <w:left w:val="none" w:sz="0" w:space="0" w:color="auto"/>
            <w:bottom w:val="none" w:sz="0" w:space="0" w:color="auto"/>
            <w:right w:val="none" w:sz="0" w:space="0" w:color="auto"/>
          </w:divBdr>
        </w:div>
        <w:div w:id="1288390485">
          <w:marLeft w:val="0"/>
          <w:marRight w:val="0"/>
          <w:marTop w:val="0"/>
          <w:marBottom w:val="0"/>
          <w:divBdr>
            <w:top w:val="none" w:sz="0" w:space="0" w:color="auto"/>
            <w:left w:val="none" w:sz="0" w:space="0" w:color="auto"/>
            <w:bottom w:val="none" w:sz="0" w:space="0" w:color="auto"/>
            <w:right w:val="none" w:sz="0" w:space="0" w:color="auto"/>
          </w:divBdr>
        </w:div>
      </w:divsChild>
    </w:div>
    <w:div w:id="957177076">
      <w:bodyDiv w:val="1"/>
      <w:marLeft w:val="0"/>
      <w:marRight w:val="0"/>
      <w:marTop w:val="0"/>
      <w:marBottom w:val="0"/>
      <w:divBdr>
        <w:top w:val="none" w:sz="0" w:space="0" w:color="auto"/>
        <w:left w:val="none" w:sz="0" w:space="0" w:color="auto"/>
        <w:bottom w:val="none" w:sz="0" w:space="0" w:color="auto"/>
        <w:right w:val="none" w:sz="0" w:space="0" w:color="auto"/>
      </w:divBdr>
    </w:div>
    <w:div w:id="1070617286">
      <w:bodyDiv w:val="1"/>
      <w:marLeft w:val="0"/>
      <w:marRight w:val="0"/>
      <w:marTop w:val="0"/>
      <w:marBottom w:val="0"/>
      <w:divBdr>
        <w:top w:val="none" w:sz="0" w:space="0" w:color="auto"/>
        <w:left w:val="none" w:sz="0" w:space="0" w:color="auto"/>
        <w:bottom w:val="none" w:sz="0" w:space="0" w:color="auto"/>
        <w:right w:val="none" w:sz="0" w:space="0" w:color="auto"/>
      </w:divBdr>
    </w:div>
    <w:div w:id="1566181426">
      <w:marLeft w:val="0"/>
      <w:marRight w:val="0"/>
      <w:marTop w:val="0"/>
      <w:marBottom w:val="0"/>
      <w:divBdr>
        <w:top w:val="none" w:sz="0" w:space="0" w:color="auto"/>
        <w:left w:val="none" w:sz="0" w:space="0" w:color="auto"/>
        <w:bottom w:val="none" w:sz="0" w:space="0" w:color="auto"/>
        <w:right w:val="none" w:sz="0" w:space="0" w:color="auto"/>
      </w:divBdr>
    </w:div>
    <w:div w:id="1566181427">
      <w:marLeft w:val="0"/>
      <w:marRight w:val="0"/>
      <w:marTop w:val="0"/>
      <w:marBottom w:val="0"/>
      <w:divBdr>
        <w:top w:val="none" w:sz="0" w:space="0" w:color="auto"/>
        <w:left w:val="none" w:sz="0" w:space="0" w:color="auto"/>
        <w:bottom w:val="none" w:sz="0" w:space="0" w:color="auto"/>
        <w:right w:val="none" w:sz="0" w:space="0" w:color="auto"/>
      </w:divBdr>
    </w:div>
    <w:div w:id="1566181429">
      <w:marLeft w:val="0"/>
      <w:marRight w:val="0"/>
      <w:marTop w:val="0"/>
      <w:marBottom w:val="0"/>
      <w:divBdr>
        <w:top w:val="none" w:sz="0" w:space="0" w:color="auto"/>
        <w:left w:val="none" w:sz="0" w:space="0" w:color="auto"/>
        <w:bottom w:val="none" w:sz="0" w:space="0" w:color="auto"/>
        <w:right w:val="none" w:sz="0" w:space="0" w:color="auto"/>
      </w:divBdr>
    </w:div>
    <w:div w:id="1566181430">
      <w:marLeft w:val="0"/>
      <w:marRight w:val="0"/>
      <w:marTop w:val="0"/>
      <w:marBottom w:val="0"/>
      <w:divBdr>
        <w:top w:val="none" w:sz="0" w:space="0" w:color="auto"/>
        <w:left w:val="none" w:sz="0" w:space="0" w:color="auto"/>
        <w:bottom w:val="none" w:sz="0" w:space="0" w:color="auto"/>
        <w:right w:val="none" w:sz="0" w:space="0" w:color="auto"/>
      </w:divBdr>
      <w:divsChild>
        <w:div w:id="1566181428">
          <w:marLeft w:val="1166"/>
          <w:marRight w:val="0"/>
          <w:marTop w:val="8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ISE.tghn.org" TargetMode="External"/><Relationship Id="rId18" Type="http://schemas.openxmlformats.org/officeDocument/2006/relationships/hyperlink" Target="http://www.who.int/influenza/gisrs_laboratory/cnic_realtime_rt_pcr_protocol_a_h7n9.pdf" TargetMode="External"/><Relationship Id="rId26" Type="http://schemas.openxmlformats.org/officeDocument/2006/relationships/hyperlink" Target="mailto:m.vankerkhove@imperial.ac.uk" TargetMode="External"/><Relationship Id="rId3" Type="http://schemas.openxmlformats.org/officeDocument/2006/relationships/styles" Target="styles.xml"/><Relationship Id="rId21" Type="http://schemas.openxmlformats.org/officeDocument/2006/relationships/hyperlink" Target="http://www.consise.tghn.org" TargetMode="External"/><Relationship Id="rId7" Type="http://schemas.openxmlformats.org/officeDocument/2006/relationships/footnotes" Target="footnotes.xml"/><Relationship Id="rId12" Type="http://schemas.openxmlformats.org/officeDocument/2006/relationships/hyperlink" Target="http://creativecommons.org/licenses/by-nc-sa/3.0/" TargetMode="External"/><Relationship Id="rId17" Type="http://schemas.openxmlformats.org/officeDocument/2006/relationships/hyperlink" Target="http://www.who.int/influenza/resources/documents/RecAIlabtestsAug07.pdf" TargetMode="External"/><Relationship Id="rId25" Type="http://schemas.openxmlformats.org/officeDocument/2006/relationships/hyperlink" Target="http://ecdc.europa.eu/en/press/events/Documents/1112-2nd-Global-Influenza-Seroepidemiology-Expert-Meeting/1112-2nd-global-influenza-seroepidemiology-expert-meeting-van-kerkhove.pdf" TargetMode="External"/><Relationship Id="rId2" Type="http://schemas.openxmlformats.org/officeDocument/2006/relationships/numbering" Target="numbering.xml"/><Relationship Id="rId16" Type="http://schemas.openxmlformats.org/officeDocument/2006/relationships/hyperlink" Target="http://www.who.int/csr/resources/publications/surveillance/WHO_CDS_EPR_ARO_2006_1/en/" TargetMode="External"/><Relationship Id="rId20" Type="http://schemas.openxmlformats.org/officeDocument/2006/relationships/hyperlink" Target="http://www.CONSISE.tghn.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sise@tghn.org" TargetMode="External"/><Relationship Id="rId24" Type="http://schemas.openxmlformats.org/officeDocument/2006/relationships/hyperlink" Target="http://ecdc.europa.eu/en/press/events/Lists/Events/ECDC_DispForm.aspx?List=43564830-6b8a-442f-84e7-2495fa49489b&amp;ID=164" TargetMode="External"/><Relationship Id="rId5" Type="http://schemas.openxmlformats.org/officeDocument/2006/relationships/settings" Target="settings.xml"/><Relationship Id="rId15" Type="http://schemas.openxmlformats.org/officeDocument/2006/relationships/hyperlink" Target="http://www.CONSISE.tghn.org" TargetMode="External"/><Relationship Id="rId23" Type="http://schemas.openxmlformats.org/officeDocument/2006/relationships/hyperlink" Target="http://ecdc.europa.eu/en/press/events/Lists/Events/ECDC_DispForm.aspx?List=43564830-6b8a-442f-84e7-2495fa49489b&amp;ID=162" TargetMode="External"/><Relationship Id="rId28" Type="http://schemas.openxmlformats.org/officeDocument/2006/relationships/header" Target="header1.xml"/><Relationship Id="rId10" Type="http://schemas.openxmlformats.org/officeDocument/2006/relationships/image" Target="cid:BBAC6240-F183-45BC-8794-9E08CBDCDBBB@mediaartslab.com" TargetMode="External"/><Relationship Id="rId19" Type="http://schemas.openxmlformats.org/officeDocument/2006/relationships/hyperlink" Target="http://consise.tghn.org/articles/consise-and-avian-influenza-h7n9/"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consise.tghn.org/articles/consise-and-avian-influenza-h7n9/" TargetMode="External"/><Relationship Id="rId27" Type="http://schemas.openxmlformats.org/officeDocument/2006/relationships/hyperlink" Target="http://www.CONSISE.tghn.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86088871-B54B-481C-8FC2-B8EDC4B4A907@mediaartslab.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4922E-D78E-4663-A94B-7912A82A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8876</Words>
  <Characters>50598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Outbreak Investigation of Zoonotic Infection in Humans exposed to a confirmed source</vt:lpstr>
    </vt:vector>
  </TitlesOfParts>
  <Company>ECDC</Company>
  <LinksUpToDate>false</LinksUpToDate>
  <CharactersWithSpaces>59356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Outbreak Investigation of Zoonotic Infection in Humans exposed to a confirmed source</dc:title>
  <dc:creator>anni</dc:creator>
  <cp:lastModifiedBy>Maria Van Kerkhove</cp:lastModifiedBy>
  <cp:revision>3</cp:revision>
  <cp:lastPrinted>2013-05-02T08:34:00Z</cp:lastPrinted>
  <dcterms:created xsi:type="dcterms:W3CDTF">2013-09-25T07:33:00Z</dcterms:created>
  <dcterms:modified xsi:type="dcterms:W3CDTF">2013-09-25T07:35:00Z</dcterms:modified>
</cp:coreProperties>
</file>